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0" w:rsidRPr="00B26312" w:rsidRDefault="00CD34F0" w:rsidP="00B263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312">
        <w:rPr>
          <w:rFonts w:ascii="Times New Roman" w:hAnsi="Times New Roman" w:cs="Times New Roman"/>
          <w:b/>
          <w:sz w:val="24"/>
          <w:szCs w:val="24"/>
        </w:rPr>
        <w:t>8</w:t>
      </w:r>
      <w:r w:rsidR="00730575">
        <w:rPr>
          <w:rFonts w:ascii="Times New Roman" w:hAnsi="Times New Roman" w:cs="Times New Roman"/>
          <w:b/>
          <w:sz w:val="24"/>
          <w:szCs w:val="24"/>
        </w:rPr>
        <w:t>1</w:t>
      </w:r>
      <w:r w:rsidRPr="00B26312">
        <w:rPr>
          <w:rFonts w:ascii="Times New Roman" w:hAnsi="Times New Roman" w:cs="Times New Roman"/>
          <w:b/>
          <w:sz w:val="24"/>
          <w:szCs w:val="24"/>
        </w:rPr>
        <w:t>. ДЕЙСТВИЕ ЭЛЕКТРИЧЕСКОГО ТОКА НА ОРГАНИЗМ ЧЕЛОВЕКА. ВИДЫ ПОРАЖЕНИЙ ЭЛЕКТРИЧЕСКИМ ТОКОМ. КЛАССИФИКАЦИЯ ПОМЕЩЕНИЙ И ЭЛЕКТРОУСТАНОВОК ПО СТЕПЕНИ ОПАСНОСТИ ПОРАЖЕНИЯ ЭЛЕКТРИЧЕСКИМ ТОКОМ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Электрический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серьезный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ущерб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некоторых случаях даже вызвать смерть, если не соблюдать необходимые правила и меры предосторожности.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представляет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проводник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тока.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Поэтому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прикосновения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токоведущим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 становится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звеном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цепи.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проходя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поразить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 наружный покров, так и внутренние органы человека. Величина поражающего тока зависит 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оказался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(прямо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пропорционально),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сопротивления его тела (обратно пропорционально). Последнее зависит от разных факторов и может изменяться в широких пределах </w:t>
      </w:r>
      <w:r w:rsidR="00702D49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от</w:t>
      </w:r>
      <w:r w:rsidR="00702D4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600 до нескольких десятков тысяч Ом.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Факторы, влияющие на степень поражения человека электрическим током: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значение тока;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род тока и его частота;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время воздействия тока на организм человека;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напряжение сети;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вид включения человека в цепь (петли тока) и пути тока через организм человека;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состояние организма человека;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внешняя среда (влажность, температура, давление);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состояние кожи человека.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Прикосновения к токоведущим частям электроустановок различают однополюсное и двухполюсное. Наибольшую опасность представляет двухполюсное прикосновение. В этом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случае величина поражающего тока достигает предельных значений.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Напряжения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прикосновения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нормальном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режиме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должны превышать значений более: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2/0,3 (В/мА) переменного тока частотой 50 Гц; </w:t>
      </w:r>
    </w:p>
    <w:p w:rsidR="00CD34F0" w:rsidRPr="00CD34F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3/0,4 (В/мА) переменного тока частотой 400 Гц; </w:t>
      </w:r>
    </w:p>
    <w:p w:rsidR="002254C0" w:rsidRDefault="00CD34F0" w:rsidP="00F90E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8/1,0 (В/мА) постоянного тока. </w:t>
      </w:r>
    </w:p>
    <w:p w:rsidR="00CD34F0" w:rsidRPr="00CD34F0" w:rsidRDefault="00CD34F0" w:rsidP="0022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Ток силой 0,8-2,0 мА </w:t>
      </w:r>
      <w:r w:rsidR="00B470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пороговый</w:t>
      </w:r>
      <w:r w:rsidR="00B470D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ощутимый ток. Ток силой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10-16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B470D7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пороговый</w:t>
      </w:r>
      <w:r w:rsidR="00B470D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отпускающий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силой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B470D7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фибриляционный</w:t>
      </w:r>
      <w:proofErr w:type="spellEnd"/>
      <w:r w:rsidR="00B470D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(смертельный) ток. Ток силой 5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="00B470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мгновенное</w:t>
      </w:r>
      <w:r w:rsidR="00B470D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смертельное поражение. Электрический ток производит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термическое,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электролитическое,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механическое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(динамическое)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разделить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местные, общие, смешанные.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Местные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4F0" w:rsidRPr="00CD34F0" w:rsidRDefault="00CD34F0" w:rsidP="00E479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электрические ожоги (контактные, от электрической дуги); </w:t>
      </w:r>
    </w:p>
    <w:p w:rsidR="00CD34F0" w:rsidRPr="00CD34F0" w:rsidRDefault="00CD34F0" w:rsidP="00E479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электрические знаки (метки тока); </w:t>
      </w:r>
    </w:p>
    <w:p w:rsidR="00CD34F0" w:rsidRPr="00CD34F0" w:rsidRDefault="00CD34F0" w:rsidP="00E479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металлизация кожи; </w:t>
      </w:r>
    </w:p>
    <w:p w:rsidR="002254C0" w:rsidRDefault="00CD34F0" w:rsidP="00E479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электроофтальмия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(воспаление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оболочек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глаз).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28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</w:t>
      </w:r>
      <w:r w:rsidR="002829A6">
        <w:rPr>
          <w:rFonts w:ascii="Times New Roman" w:hAnsi="Times New Roman" w:cs="Times New Roman"/>
          <w:sz w:val="24"/>
          <w:szCs w:val="24"/>
        </w:rPr>
        <w:t>тротравмы</w:t>
      </w:r>
      <w:proofErr w:type="spellEnd"/>
      <w:r w:rsidR="002829A6">
        <w:rPr>
          <w:rFonts w:ascii="Times New Roman" w:hAnsi="Times New Roman" w:cs="Times New Roman"/>
          <w:sz w:val="24"/>
          <w:szCs w:val="24"/>
        </w:rPr>
        <w:t xml:space="preserve"> (электрические удары)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возбуждение живых тканей организма человека проходящим через них током, что приводит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кожи,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поражениям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внутренних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сердца, костей. </w:t>
      </w:r>
    </w:p>
    <w:p w:rsidR="002829A6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могут быть: </w:t>
      </w:r>
    </w:p>
    <w:p w:rsidR="00CD724F" w:rsidRDefault="00CD34F0" w:rsidP="002829A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1 степени </w:t>
      </w:r>
      <w:r w:rsidR="002829A6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сокращение</w:t>
      </w:r>
      <w:r w:rsidR="002829A6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мышц</w:t>
      </w:r>
      <w:r w:rsidR="00CD724F">
        <w:rPr>
          <w:rFonts w:ascii="Times New Roman" w:hAnsi="Times New Roman" w:cs="Times New Roman"/>
          <w:sz w:val="24"/>
          <w:szCs w:val="24"/>
        </w:rPr>
        <w:t>;</w:t>
      </w:r>
    </w:p>
    <w:p w:rsidR="00CD724F" w:rsidRDefault="00CD34F0" w:rsidP="002829A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2 степени </w:t>
      </w:r>
      <w:r w:rsidR="00CD724F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потеря</w:t>
      </w:r>
      <w:r w:rsidR="00CD724F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сознания</w:t>
      </w:r>
      <w:r w:rsidR="00CD724F">
        <w:rPr>
          <w:rFonts w:ascii="Times New Roman" w:hAnsi="Times New Roman" w:cs="Times New Roman"/>
          <w:sz w:val="24"/>
          <w:szCs w:val="24"/>
        </w:rPr>
        <w:t>;</w:t>
      </w:r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4F" w:rsidRDefault="00CD34F0" w:rsidP="002829A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3 степени </w:t>
      </w:r>
      <w:r w:rsidR="00CD724F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потеря</w:t>
      </w:r>
      <w:r w:rsidR="00CD724F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дыхания</w:t>
      </w:r>
      <w:r w:rsidR="00CD724F">
        <w:rPr>
          <w:rFonts w:ascii="Times New Roman" w:hAnsi="Times New Roman" w:cs="Times New Roman"/>
          <w:sz w:val="24"/>
          <w:szCs w:val="24"/>
        </w:rPr>
        <w:t>;</w:t>
      </w:r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2829A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4 степени </w:t>
      </w:r>
      <w:r w:rsidR="00CD724F">
        <w:rPr>
          <w:rFonts w:ascii="Times New Roman" w:hAnsi="Times New Roman" w:cs="Times New Roman"/>
          <w:sz w:val="24"/>
          <w:szCs w:val="24"/>
        </w:rPr>
        <w:t xml:space="preserve">–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смерть, отключение функций мозга.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 п. 1.1.13 Правил устройства электроустановок (ПУЭ) помещения в отношении опасности поражения людей электрическим током различаются: </w:t>
      </w:r>
    </w:p>
    <w:p w:rsidR="00CD34F0" w:rsidRPr="00CD34F0" w:rsidRDefault="00CD34F0" w:rsidP="00E479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без повышенной опасности, в которых отсутствуют условия, создающие повышенную или особую опасность; </w:t>
      </w:r>
    </w:p>
    <w:p w:rsidR="00CD34F0" w:rsidRPr="00CD34F0" w:rsidRDefault="00CD34F0" w:rsidP="00E479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помещения с повышенной опасностью, характеризующиеся наличием в них одного из следующих условий, создающих повышенную опасность: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а) сырости, когда влажность воздуха длительно превышает 75%;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б) токопроводящей пыли;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в) токопроводящих полов (металлических, земляных, железобетонных, кирпичных и т.п.);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г) высокой температуры (более 35°С);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возможности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одновременного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прикосновения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соединение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землей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металлоконструкциям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технологическим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аппаратам,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механизмам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одной стороны, и к металлическим корпусам электрооборудования, - с другой стороны. </w:t>
      </w:r>
    </w:p>
    <w:p w:rsidR="00CD34F0" w:rsidRPr="00CD34F0" w:rsidRDefault="00CD34F0" w:rsidP="00CD72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особо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следующих условий, создающих особую опасность: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а) особой сырости (относительная влажность воздуха близка к 100%);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б) химически активной или органической среды;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в) одновременно двух или более условий повышенной опасности.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различают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электроустановки: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производящие, преобразующие, распределяющие и потребляющие электроэнергию.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на открытом воздухе или в закрытом помещении.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величины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различают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 1000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и электроустановки свыше 1000 В. </w:t>
      </w:r>
    </w:p>
    <w:p w:rsidR="00CD34F0" w:rsidRPr="00B26312" w:rsidRDefault="00CD34F0" w:rsidP="00B263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8</w:t>
      </w:r>
      <w:r w:rsidR="009139C1">
        <w:rPr>
          <w:rFonts w:ascii="Times New Roman" w:hAnsi="Times New Roman" w:cs="Times New Roman"/>
          <w:b/>
          <w:sz w:val="24"/>
          <w:szCs w:val="24"/>
        </w:rPr>
        <w:t>2</w:t>
      </w:r>
      <w:r w:rsidRPr="00B26312">
        <w:rPr>
          <w:rFonts w:ascii="Times New Roman" w:hAnsi="Times New Roman" w:cs="Times New Roman"/>
          <w:b/>
          <w:sz w:val="24"/>
          <w:szCs w:val="24"/>
        </w:rPr>
        <w:t>. ОСНОВНЫЕ ЗАЩИТНЫЕ МЕРОПРИЯТИЯ ОТ ПОРАЖЕНИЯ ЭЛЕКТРИЧЕСКИМ ТОКОМ. ПОНЯТИЕ О ЗАЩИТНОМ ЗАЗЕМЛЕНИИ И ЗАНУЛЕНИИ ЭЛЕКТРОУСТАНОВОК. СРЕДСТВА ЗАЩИТЫ, ИХ КЛАССИФИКАЦИЯ, СРОКИ ИСПЫТАНИЙ И ПРОВЕРКИ ПРИГОДНОСТИ К ИСПОЛЬЗОВАНИЮ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Основными защитными мероприятиями от поражения электрическим током являются следующие: </w:t>
      </w:r>
      <w:proofErr w:type="gramEnd"/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расположение токоведущих частей на недоступной высоте более 2,5 м;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ограждение доступных токоведущих частей;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применение усиленной изоляции, двойной изоляции в сетях и потребителях тока;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применение низких напряжений 42-12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применение разделительных трансформаторов;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устройство защитных заземлений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устройство отключений;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выравнивание потенциалов;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устройство блокировок (плавкие вставки, автоматы защиты, УЗО);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использование средств индивидуальной защиты;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допуск к обслуживанию сетей и потребителей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ток</w:t>
      </w:r>
      <w:r w:rsidR="00706C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6CFD">
        <w:rPr>
          <w:rFonts w:ascii="Times New Roman" w:hAnsi="Times New Roman" w:cs="Times New Roman"/>
          <w:sz w:val="24"/>
          <w:szCs w:val="24"/>
        </w:rPr>
        <w:t xml:space="preserve"> только обученных лиц, имеющих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соответствующую квалификационную группу;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регулярное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сопротивления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изоляции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потребителей тока, а также защитных заземлений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электроустановок;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регулярное проведение испытаний средств индивидуальной защиты;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регулярное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текущих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капитальных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ремонтов</w:t>
      </w:r>
      <w:r w:rsidR="00706CF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электроустановок;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регулярное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аттестации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переаттестации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персонала обслуживающего электрические сети и электроустановки;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регулярное проведение медицинских осмотров обслуживающего персонала.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 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корпуса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оказались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вследствие нарушения изоляции, применяется защитное заземление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электроустановок.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Защитное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преднамеренное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соединение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металлических нетоковедущих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заземляющим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Заземляющим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называется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совокупность заземлителя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заземляющих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проводник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(электрод),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находящийся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непосредственном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соприкосновении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землей.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Принцип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заземления заключается в том, что человек, прикоснувшийся к корпусу оборудования, находящегося под напряжением,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будет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параллельно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заземлителю,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значительно меньшее сопротивление, чем тело человека.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преднамеренное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соединение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нулевым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защитным проводником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нетоковедущих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могут оказаться под напряжением.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Заземление или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электроустановок следует выполнять: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напряжении 380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и выше переменного тока и 440 В и выше постоянного тока </w:t>
      </w:r>
      <w:r w:rsidR="00204F4D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во</w:t>
      </w:r>
      <w:r w:rsidR="00204F4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всех электроустановках;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напряжении более 42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, но ниже 380 В переменного тока и выше 110 В, но ниже 440 В постоянного тока </w:t>
      </w:r>
      <w:r w:rsidR="00204F4D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04F4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помещениях с повышенной опасностью, особо опасных и в наружных электроустановках.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Заземление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номинальном напряжении до 42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переменного тока и до 110 В постоянно</w:t>
      </w:r>
      <w:r w:rsidR="00204F4D">
        <w:rPr>
          <w:rFonts w:ascii="Times New Roman" w:hAnsi="Times New Roman" w:cs="Times New Roman"/>
          <w:sz w:val="24"/>
          <w:szCs w:val="24"/>
        </w:rPr>
        <w:t xml:space="preserve">го тока во всех случаях, кроме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металлических оболочек и брони контрольных и силовых кабелей и проводов, проложенных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конструкциях,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трубах,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коробах,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 взрывоопасных зонах, в сварочных установках.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Каждая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заземляемая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присоединена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заземляющей магистрали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проводником.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Параллельное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 выполняется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алюминиевым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проводником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прокладке сечением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мм 2 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доступны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осмотра.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Последовательное заземление электроустановок не допускается.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заземляющих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ежегодно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организацией, имеющей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лицензию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Максимально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допустимая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величина сопротивления заземляющих устройств электроустановок напряжением до 1000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="00730575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4,0 Ом.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электрозащитным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 1000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изолирующие штанги, которые испытываются 1 раз в 24 месяца;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изолирующие клещи, которые испытываются 1 раз в 12 месяцев;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электроизмерительные клещи, которые испытываются 1 раз в 24 месяца;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указатели напряжения, которые испытываются 1 раз в 12 месяцев;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диэлектрические перчатки, которые испытываются 1 раз в 6 месяцев;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изолированный инструмент, который испытывается 1 раз в 12 месяцев.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 дополнительным электрозащитным средствам 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 в электроустановках до 1000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диэлектрические галоши, которые испытываются 1 раз в 12 месяцев; </w:t>
      </w:r>
    </w:p>
    <w:p w:rsidR="00CD34F0" w:rsidRPr="00CD34F0" w:rsidRDefault="00CD34F0" w:rsidP="00FD78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диэлектрические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ковры,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испытания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проходят.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состояние 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30575">
        <w:rPr>
          <w:rFonts w:ascii="Times New Roman" w:hAnsi="Times New Roman" w:cs="Times New Roman"/>
          <w:sz w:val="24"/>
          <w:szCs w:val="24"/>
        </w:rPr>
        <w:t>6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месяцев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лицом, ответственным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электробезопасности, с записью результатов осмотра в журнале учета и содержания средств защиты. </w:t>
      </w:r>
    </w:p>
    <w:p w:rsidR="00CD34F0" w:rsidRPr="00B26312" w:rsidRDefault="00CD34F0" w:rsidP="00B2631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8</w:t>
      </w:r>
      <w:r w:rsidR="00FB6798">
        <w:rPr>
          <w:rFonts w:ascii="Times New Roman" w:hAnsi="Times New Roman" w:cs="Times New Roman"/>
          <w:b/>
          <w:sz w:val="24"/>
          <w:szCs w:val="24"/>
        </w:rPr>
        <w:t>3</w:t>
      </w:r>
      <w:r w:rsidRPr="00B26312">
        <w:rPr>
          <w:rFonts w:ascii="Times New Roman" w:hAnsi="Times New Roman" w:cs="Times New Roman"/>
          <w:b/>
          <w:sz w:val="24"/>
          <w:szCs w:val="24"/>
        </w:rPr>
        <w:t>. ОТВЕТСТВЕННОСТЬ ЗА ЭКСПЛУАТАЦИЮ ЭЛЕКТРОУСТАНОВОК. ПОРЯДОК ПРОВЕРКИ ЗНАНИЙ ЭЛЕКТРОБЕЗОПАСНОСТИ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 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 электрохозяйство,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замещающее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отсутствия. Ответственным за электрохозяйство может быть назначен инженерно-технический работник, отвечающий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потребителей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(ПЭЭП).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Приказ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распоряжение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электрохозяйство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 замещающего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отсутствия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(отпуск,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командировка,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болезнь), издается после проверки знаний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правил техники безопасности и инструкций и присвоения 4 группы по электробезопасности при работе в электроустановках до 1000 В.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Эксплуатацию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подготовленный электротехнический персонал, который подразделяется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административно-технический;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оперативный;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ремонтный;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оперативно-ремонтный.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 электротехническому персоналу относятся лица: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организующие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оперативные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переключения,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ремонтные,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монтажные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наладочные работы в электроустановках и принимающие в этих работах непосредственное участие;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осуществляющие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оперативное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электрохозяйством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оперативное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(техническое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подготовка рабочего места, допуск к работе и надзор за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выполняющие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монтажу электрооборудования;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осуществляющие испытание, измерение, наладку и регулировку электроаппаратуры.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электрохозяйство;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замещающие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период длительного отсутствия; лица, выполняющие вышеперечисленные работы. </w:t>
      </w:r>
      <w:proofErr w:type="gramEnd"/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электротехнологическому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персоналу относятся лица: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обслуживающие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(электросварка, электролиз, электротермия и т.п.);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обслуживающие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сложное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энергонасыщенное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которого требуется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регулировка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электроаппаратуры, электроприводов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элементов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электроснабжения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(ремонт,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регулировка электрооборудования мастерских, учебных кабинетов и лабораторий).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преподаватели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электротехники,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мастера производственного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лаборанты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вышеуказанное электрооборудование.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при которых может возникнуть опасность поражения электрическим током.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Ответственный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электрохозяйство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разрабатывает,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 утверждает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Перечень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электротехнического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персонала,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иметь квалификационную группу по электробезопасности и Перечень должностей и профессий для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персонала, которому для выполнения функциональных обязанностей требуется иметь 1 квалификационную группу по электробезопасности. </w:t>
      </w:r>
    </w:p>
    <w:p w:rsidR="0028140E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Ответственный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электрохозяйство,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замещающее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длительного отсутствия,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наряд-допуск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распоряжения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 безопасность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электроустановках),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4 квалификационную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28140E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электроустановках напряжением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Преподаватели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реализации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программ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электроустановках напряжением до 1000 В должны иметь квалификационную группу по электробезопасности не ниже 3.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персонал должен иметь не ниже 2 квалификационной группы по электробезопасности.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персоналу присваивается 1 группа 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электротехнического персонала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проверки знаний на рабочем месте с регистрацией в специальном журнале установленной формы.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Периодическая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производственных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электротехническим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электротехнологическим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персоналом проводится в сроки: </w:t>
      </w:r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E35C44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E35C4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электротехнического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 обслуживающего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действующие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наладочные, электромонтажные,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профилактические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испытания,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персонала, оформляющего распоряжения и организующего эти работы; </w:t>
      </w:r>
      <w:proofErr w:type="gramEnd"/>
    </w:p>
    <w:p w:rsidR="00CD34F0" w:rsidRPr="00CD34F0" w:rsidRDefault="00CD34F0" w:rsidP="00E35C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E35C44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E35C4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вышеуказанному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инженера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допущенного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 инспектированию электроустановок.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назначается постоянно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действующая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3-х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Результаты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регистрируются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специальном журнале установленной формы, а работникам, успешно прошедшим проверку знаний на 2 и более высокую квалификационную группу по электробезопасности, на основании решения квалификационной комиссии выдается удостоверение установленного образца. </w:t>
      </w:r>
    </w:p>
    <w:p w:rsidR="00CD34F0" w:rsidRPr="00346CA7" w:rsidRDefault="00CD34F0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A7">
        <w:rPr>
          <w:rFonts w:ascii="Times New Roman" w:hAnsi="Times New Roman" w:cs="Times New Roman"/>
          <w:b/>
          <w:sz w:val="24"/>
          <w:szCs w:val="24"/>
        </w:rPr>
        <w:t>8</w:t>
      </w:r>
      <w:r w:rsidR="002F6459">
        <w:rPr>
          <w:rFonts w:ascii="Times New Roman" w:hAnsi="Times New Roman" w:cs="Times New Roman"/>
          <w:b/>
          <w:sz w:val="24"/>
          <w:szCs w:val="24"/>
        </w:rPr>
        <w:t>4</w:t>
      </w:r>
      <w:r w:rsidRPr="00346CA7">
        <w:rPr>
          <w:rFonts w:ascii="Times New Roman" w:hAnsi="Times New Roman" w:cs="Times New Roman"/>
          <w:b/>
          <w:sz w:val="24"/>
          <w:szCs w:val="24"/>
        </w:rPr>
        <w:t>. СОДЕРЖАНИЕ ЭЛЕКТРОУСТАНОВОК. ПРОВЕРКА СОПРОТИВЛЕНИЯ ИЗОЛЯЦИИ ЭЛЕКТРОСЕТИ И ЗАЗЕМЛЕНИЯ ОБОРУДОВАНИЯ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наружной стороне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дверец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электрощитов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наносится: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порядковый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щита,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подаваемое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предупреждающий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«Осторожно!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внутренней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дверец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электрошитов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однолинейная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схема электроснабжения потребителей. Внутри электрощитов не должно быть мусора, скопления пыли и паутины, некалиброванных плавких вставок («жучков»).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Двери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комнат должны открываться наружу, должны быть постоянно закрыты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жестью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загибом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торец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наружной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наносится: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ключей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предупреждающий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«Осторожно!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напряжение».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помещении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не должно быть посторонних предметов, плафоны светильников должны быть герметичными. На полу около электрощитов должны быть диэлектрические коврики.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оснащена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углекислотным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порошковым огнетушителем,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перчатками,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инструментом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изолированными ручками.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Проверка сопротивления изоляции осветительной электросети в сухих помещениях с неэлектропроводными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остальных 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сопротивление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изоляции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электросети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 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ежегодно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лицензию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данный вид деятельности, которая составляет по результатам проверки соответствующие протоколы.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Недостатки, обнаруженные при проверке сопротивления изоляции электросети и заземления оборудования, устраняются электротехническим персоналом с составлением протокола или акта.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Ответственный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электрохозяйство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разрабатывает,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 утверждает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Перечень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текущей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эксплуатации электроустановок.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электровыключатели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 крепиться к стене на высоте 1,8 м от пола, не иметь трещин и сколов, оголенных контактов и проводов.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Светильники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подвешены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потолку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 светорассеивающую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арматуру,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электролампы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электророзетках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надписи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номинального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2353DB">
        <w:rPr>
          <w:rFonts w:ascii="Times New Roman" w:hAnsi="Times New Roman" w:cs="Times New Roman"/>
          <w:sz w:val="24"/>
          <w:szCs w:val="24"/>
        </w:rPr>
        <w:t>Коммута</w:t>
      </w:r>
      <w:r w:rsidRPr="00CD34F0">
        <w:rPr>
          <w:rFonts w:ascii="Times New Roman" w:hAnsi="Times New Roman" w:cs="Times New Roman"/>
          <w:sz w:val="24"/>
          <w:szCs w:val="24"/>
        </w:rPr>
        <w:t>ционные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маркируются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номинального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включаемых с помощью их потребителей электрической энергии. Светильники аварийного освещения должны отличаться от светильников рабочего освещения знаками или окраской. </w:t>
      </w:r>
    </w:p>
    <w:p w:rsidR="00CD34F0" w:rsidRPr="00346CA7" w:rsidRDefault="002F6459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CD34F0" w:rsidRPr="00346CA7">
        <w:rPr>
          <w:rFonts w:ascii="Times New Roman" w:hAnsi="Times New Roman" w:cs="Times New Roman"/>
          <w:b/>
          <w:sz w:val="24"/>
          <w:szCs w:val="24"/>
        </w:rPr>
        <w:t>. ОСНОВНЫЕ ПРАВИЛА ПОЖАРНОЙ БЕЗОПАСНОСТИ ДЛЯ ОБРАЗОВАТЕЛЬНЫХ УЧРЕЖДЕНИЙ. ОГНЕЗАЩИТА СТРОИТЕЛЬНЫХ МАТЕРИАЛОВ И КОНСТРУКЦИЙ. ОТВЕТСТВЕННОСТЬ ЗА ПРОТИВОПОЖАРНОЕ СОСТОЯНИЕ ЗДАНИЙ И ПОМЕЩЕНИЙ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 Правилами пожарной безопасности в Российской Федерации ППБ-01-93 в учреждении должна быть разработана и утверждена инструкция о мерах пожарной безопасности,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противопожарный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режим,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назначены 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помещений, утвержден состав добровольной пожарной дружины.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Все работники учреждения должны допускаться к работе только после прохождения противопожарного инструктажа (вводного, первичного на рабочем месте) с регистрацией в журнале противопожарного инструктажа установленной формы.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 территории учреждения горючие отходы, мусор, опавшие листья, сухую траву и т.п.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собирать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контейнеры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а затем вывозить. Сжигать горючие отходы на территории учреждения запрещается.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Территория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достаточное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быстрого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противопожарных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лестниц,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входов в здание.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Противопожарные двери, установленные в коридорах, переходах, лестничных клетках оборудуются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Снимать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противопожарные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двери запрещается.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Деревянные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конструкции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чердачных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 обрабатываться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огнезащитным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организации, имеющей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лицензию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акта.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Состояние огнезащитной обработки (пропитки) должно проверяться не реже двух раз в год с составлением акта.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пересечения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перекрытий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ограждающих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конструкций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 различными инженерными и технологическими коммуникациями образовавшиеся отверстия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заделаны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строительным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негорючими материалами.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помещениях учреждений запрещается: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хранение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ЛВЖ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ГЖ,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баллонов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газами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других взрывопожароопасных веществ и материалов;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использовать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чердаки,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венткамеры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электрощитовые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технические 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них производственные участки, мастерские и т.п.;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устраивать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склады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горючих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иные хозяйственные помещения в подвалах, если вход в них не изолирован от общих лестничных клеток;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снимать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предусмотренные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проектом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вестибюлей,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коридоров,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тамбуров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лестничных клеток;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загромождать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мебелью,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переходы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выходы на наружные эвакуационные лестницы;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бензина,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керосина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ЛВЖ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ГЖ,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отогревание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замерзших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паяльными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другими способами с применением открытого огня;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устанавливать глухие решетки на окнах; </w:t>
      </w:r>
    </w:p>
    <w:p w:rsidR="00CD34F0" w:rsidRPr="00CD34F0" w:rsidRDefault="00CD34F0" w:rsidP="00FC2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устраивать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клетках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коридорах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кладовые,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под маршами лестниц и на их площадках вещи, мебель и другие горючие материалы.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Наружные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лестницы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 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соответствие требованиям нормативных документов по пожарной безопасности с составлением акта.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проведение мероприятий с количеством присутствующих не более 50 человек.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Окна чердаков, технических этажей и подвалов должны быть остеклены, а их двери 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указывать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хранения ключей.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 двери эвакуационных выходов должны свободно открываться в сторону выхода 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пребывании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запираться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лишь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внутренние,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легкооткрывающиеся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запоры.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обозначаются световым табло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«Выход»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указательным знаком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«Выходить здесь». Запрещается забивать 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гвоздями,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устраивать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пороги, турникеты,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раздвижные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вращающиеся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препятствующие свободной эвакуации людей, применять на путях эвакуации горючие материалы для отделки, облицовки, окраски стен и потолков, а в лестничных клетках - также ступеней и площадок.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В зданиях с массовым пребыванием людей на случай отключения электроэнерг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бслуживающего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фонари,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количество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определяется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 дежурного персонала.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Ковры,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ковровые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дорожки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покрытия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массовым</w:t>
      </w:r>
      <w:r w:rsidR="00F641F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пребыванием людей должны надежно крепиться к полу.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дня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контролируются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дежурным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электроприборы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должны быть обесточены, за исключением дежурного и аварийного освещения, пожарной и охранной сигнализации.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прокладывание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воздушных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электропередачи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наружных электропроводок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горючими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кровлями,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навесами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складами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горючих материалов. </w:t>
      </w:r>
    </w:p>
    <w:p w:rsidR="00CD34F0" w:rsidRPr="00CD34F0" w:rsidRDefault="00CD34F0" w:rsidP="00C64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присмотра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электронагревательные приборы,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телевизоры,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радиоприемники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нестандартные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(самодельные) электронагревательные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некалиброванные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плавкие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вставки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или другие самодельные аппараты защиты от перегрузки и короткого замыкания («жучки»). Не разрешается эксплуатация электропечей, не оборудованных терморегуляторами. </w:t>
      </w:r>
    </w:p>
    <w:p w:rsidR="00CD34F0" w:rsidRPr="00346CA7" w:rsidRDefault="00BA013B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CD34F0" w:rsidRPr="00346CA7">
        <w:rPr>
          <w:rFonts w:ascii="Times New Roman" w:hAnsi="Times New Roman" w:cs="Times New Roman"/>
          <w:b/>
          <w:sz w:val="24"/>
          <w:szCs w:val="24"/>
        </w:rPr>
        <w:t>. СИСТЕМЫ ПРОТИВОПОЖАРНОГО ВОДОСНАБЖЕНИЯ. ПЕРВИЧНЫЕ СРЕДСТВА ПОЖАРОТУШЕНИЯ, НОРМЫ ОБЕСПЕЧЕНИЯ ИМИ, ПОРЯДОК ИХ ПРОВЕРКИ И ПЕРЕЗАРЯДКИ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 Правилами пожарной безопасности в Российской Федерации ППБ-01-93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водопровода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исправном рабочем состоянии. Внутренние пожарные краны должны быть укомплектованы рукавами с присоединенными к ним стволами, помещены в настенные шкафы, которые пломбируются.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соединения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стволом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резиновые уплотнительные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прокладки.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дверце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буквенный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индекс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порядковым номером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телефона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ближайшей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Внутренние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реже двух раз в год (весной и осенью) должны подвергаться техническому обслуживанию и проверяться на работоспособность с составлением акта. После проверки пожарных кранов на работоспособность пожарные рукава просушивают и перекатывают на новую складку.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Пожарные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гидранты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зимнее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 утепляются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очищаются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снега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льда.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гидрантов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водоемов,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направлению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указатели.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ближайшей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указатели,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четко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наносятся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цифры, указывающие расстояния до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Пожарные гидранты проверяются не реже двух раз в год (весной и осенью) на водоотдачу с составлением акта. </w:t>
      </w:r>
    </w:p>
    <w:p w:rsidR="00BA013B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устанавливаются: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30 погонных метров длины коридора, фойе, рекреации, но не менее двух на этаж или его часть, выделенную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глухими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перегородками;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мастерских,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прачечной,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гаражах.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навески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вертикальные конструкции на высоте не более 1,5 м от пола до нижнего торца огнетушителя, путем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кранами,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специальные тумбы.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Огнетушители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легкодоступных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исключено повреждение,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попадание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прямых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солнечных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лучей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атмосферных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осадков, непосредственное воздействие отопительных и нагревательных приборов.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Химические пенные огнетушители должны перезаряжаться ежегодно. Углекислотные огнетушители должны проверяться не реже одного раза в 2 года путем взвешивания. Баллон углекислотного огнетушителя должен подвергаться гидравлическим испытаниям один раз в 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Порошковые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освидетельствование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зарядных станциях один раз в 2 года. На корпусе огнетушителей наносится порядковый номер белой краской, а также должны быть таблички с указанием даты их проверки или перезарядки, веса заряда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росписи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первичные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пожаротушения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зарегистрированы в журнале установленной формы. </w:t>
      </w:r>
    </w:p>
    <w:p w:rsidR="00CD34F0" w:rsidRPr="00346CA7" w:rsidRDefault="00897C62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87</w:t>
      </w:r>
      <w:r w:rsidR="00CD34F0" w:rsidRPr="00346CA7">
        <w:rPr>
          <w:rFonts w:ascii="Times New Roman" w:hAnsi="Times New Roman" w:cs="Times New Roman"/>
          <w:b/>
          <w:sz w:val="24"/>
          <w:szCs w:val="24"/>
        </w:rPr>
        <w:t>. ПЛАН ЭВАКУАЦИИ В СЛУЧАЕ ВОЗНИКНОВЕНИЯ ПОЖАРА. ДЕЙСТВИЯ РАБОТНИКОВ, ОБУЧАЮЩИХСЯ (ВОСПИТАННИКОВ) ПРИ ПОЖАРЕ. ДОБРОВОЛЬНАЯ ПОЖАРНАЯ ДРУЖИНА, ЕЕ ЗАДАЧИ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 Правилами пожарной безопасности в Российской Федерации ППБ-01-93 в зданиях и сооружениях при единовременном нахождении на этаже более 10 человек должны быть разработаны и на видных местах вывешены планы эвакуации людей в случае пожара,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предусмотрена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оповещения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 разрабатывается на каждый этаж здания, подписывается лицом, ответственным за пожарную безопасность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содержать текстовую часть и схему этажа, на которую наносятся пути и направления эвакуации, места расположения первичных средств пожаротушения и сре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язи. План эвакуации должен своевременно пересматриваться с учетом изменяющихся условий.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Руководитель учреждения с массовым пребыванием людей (50 человек и более) в дополнение к плану эвакуации людей 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определяющую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обеспечению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быстрой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полугодие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практические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тренировки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задействованных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эвакуации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тренировки, утверждаемый руководителем. </w:t>
      </w:r>
      <w:proofErr w:type="gramEnd"/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привлекаемых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тушению пожара лиц в первую очередь должны быть направлены на обеспечение безопасности детей, их эвакуацию и спасение.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Каждый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обнаруживший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признаки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(задымление,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запах горения или тления различных материалов, повышение температуры) обязан: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ближайшую пожарную часть, при этом четко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адрес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фамилию;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задействовать систему оповещения людей о пожаре;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известить о пожаре руководителя учреждения или заменяющего его работника.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Руководитель учреждения или заменяющий его работник обязан: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проверить,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сообщено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пожара (продублировать сообщение);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немедленно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тушение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помощью первичных средств пожаротушения до прибытия пожарных подразделений;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отключение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электросети,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остановку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кондиционирования воздуха;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прекратить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связанные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ликвидации пожара;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ценностей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зоны,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определить места их складирования и обеспечить, при необходимости, их охрану;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необходимости вызвать к месту пожара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и другие службы;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организовать проверку наличия детей и работников, эвакуированных из здания, по имеющимся спискам и классным журналам;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обеспечить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принимающих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 </w:t>
      </w:r>
    </w:p>
    <w:p w:rsidR="00CD34F0" w:rsidRPr="00CD34F0" w:rsidRDefault="00CD34F0" w:rsidP="005165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организовать встречу пожарных подразделений и сопровождение их к месту пожара.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привлечения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предупреждению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борьбе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пожарами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добровольная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дружина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5-6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которая утверждается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членами добровольной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дружины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распределяются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безопасность здания и отражаются в текстовой части плана эвакуации. </w:t>
      </w:r>
    </w:p>
    <w:p w:rsidR="00CD34F0" w:rsidRPr="00346CA7" w:rsidRDefault="00897C62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CD34F0" w:rsidRPr="00346C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48E3" w:rsidRPr="00346CA7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="009248E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248E3" w:rsidRPr="00346CA7">
        <w:rPr>
          <w:rFonts w:ascii="Times New Roman" w:hAnsi="Times New Roman" w:cs="Times New Roman"/>
          <w:b/>
          <w:sz w:val="24"/>
          <w:szCs w:val="24"/>
        </w:rPr>
        <w:t xml:space="preserve">УСТРОЙСТВА ПОЖАРНОЙ СИГНАЛИЗАЦИИ. ОБЩИЕ СВЕДЕНИЯ О ПОЖАРОТУШЕНИИ </w:t>
      </w:r>
      <w:r w:rsidR="00CD34F0" w:rsidRPr="00346CA7">
        <w:rPr>
          <w:rFonts w:ascii="Times New Roman" w:hAnsi="Times New Roman" w:cs="Times New Roman"/>
          <w:b/>
          <w:sz w:val="24"/>
          <w:szCs w:val="24"/>
        </w:rPr>
        <w:t>ВОДОЙ, ОГНЕТУШИТЕЛЯМИ, ПЕСКОМ. ОСОБЕННОСТИ ТУШЕНИЯ ПОЖАРОВ В ЭЛЕКТРОУСТАНОВКАХ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В соответствии с Правилами пожарной безопасности в Российской Федерации ППБ-01-93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сигнализации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постоянной готовности, соответствовать проектной документации. Регламентные работы по техническому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планово-предупредительному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автоматических систем пожарной сигнализации должны осуществляться в соответствии с годовым планом-графиком,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составляемым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документации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заводов-изготовителей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сроками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планово-предупредительный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D629A2">
        <w:rPr>
          <w:rFonts w:ascii="Times New Roman" w:hAnsi="Times New Roman" w:cs="Times New Roman"/>
          <w:sz w:val="24"/>
          <w:szCs w:val="24"/>
        </w:rPr>
        <w:t>име</w:t>
      </w:r>
      <w:r w:rsidRPr="00CD34F0">
        <w:rPr>
          <w:rFonts w:ascii="Times New Roman" w:hAnsi="Times New Roman" w:cs="Times New Roman"/>
          <w:sz w:val="24"/>
          <w:szCs w:val="24"/>
        </w:rPr>
        <w:t xml:space="preserve">ющей лицензию, по договору с составлением соответствующих актов.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Автоматическая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сигнализация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помещениях,</w:t>
      </w:r>
      <w:r w:rsidR="00D629A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радиоузлах,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инвентарных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аппаратуры,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раздевальных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снарядных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 залах,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мелкого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инвентаря,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обеденных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киноаппаратных,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библиотеках,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канцеляриях,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учительских,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комнатах технического персонала, кладовых, бельевых, гладильных, спальных помещениях. </w:t>
      </w:r>
      <w:proofErr w:type="gramEnd"/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локализации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 имеющиеся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первичные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пожаротушения: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накидки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 огнезащитной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возникновения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необходимо, прежде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отключить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загоревшуюся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электроустановку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сети.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Тушение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пожара производить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углекислотным,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порошковым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D629A2">
        <w:rPr>
          <w:rFonts w:ascii="Times New Roman" w:hAnsi="Times New Roman" w:cs="Times New Roman"/>
          <w:sz w:val="24"/>
          <w:szCs w:val="24"/>
        </w:rPr>
        <w:t>по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ражения электрическим током тушение загоревшихся электроустановок химическим пенным огнетушителем и водой запрещается. </w:t>
      </w:r>
    </w:p>
    <w:p w:rsidR="00CD34F0" w:rsidRPr="00346CA7" w:rsidRDefault="00CD34F0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A7">
        <w:rPr>
          <w:rFonts w:ascii="Times New Roman" w:hAnsi="Times New Roman" w:cs="Times New Roman"/>
          <w:b/>
          <w:sz w:val="24"/>
          <w:szCs w:val="24"/>
        </w:rPr>
        <w:t>9</w:t>
      </w:r>
      <w:r w:rsidR="008021B7">
        <w:rPr>
          <w:rFonts w:ascii="Times New Roman" w:hAnsi="Times New Roman" w:cs="Times New Roman"/>
          <w:b/>
          <w:sz w:val="24"/>
          <w:szCs w:val="24"/>
        </w:rPr>
        <w:t>0</w:t>
      </w:r>
      <w:r w:rsidRPr="00346CA7">
        <w:rPr>
          <w:rFonts w:ascii="Times New Roman" w:hAnsi="Times New Roman" w:cs="Times New Roman"/>
          <w:b/>
          <w:sz w:val="24"/>
          <w:szCs w:val="24"/>
        </w:rPr>
        <w:t>. МЕРЫ БЕЗОПАСНОСТИ ПРИ ПРОВЕДЕНИИ КРУЖКОВЫХ И ФАКУЛЬТАТИВНЫХ ЗАНЯТИЙ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Кружковые и факультативные занятия должны проводиться не раньше, чем через 1 час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продолжительностью,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двух часов и не чаще двух раз в неделю. </w:t>
      </w:r>
    </w:p>
    <w:p w:rsidR="008021B7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кружковых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факультативных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руководители, прошедшие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подготовку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кружковых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факультативных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отвечать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 безопасности,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подготовленные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кружковых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факультативных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 инструкции по охране труда на всех рабочих местах, первичные средства пожаротушения и аптечка, укомплектованная необходимыми медикаментами и перевязочными средствами для</w:t>
      </w:r>
      <w:r w:rsidR="00D629A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оказания первой доврачебной помощи.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 проводить кружковые и факультативные занятия в подвальных и цокольных помещениях здания,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специально подготовленных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(стрелковые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повышенным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пыли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токсичных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рабочей зоны,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приточно-вытяжной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проведением кружковых и факультативных занятий и после их окончания необходимо проводить сквозное проветривание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перерывах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проветривание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осуществлять, открывая форточки или фрамуги. После окончания занятий необходимо проводить влажную уборку помещений.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кружковых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факультативных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обязан проводить с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инструктаж по охране труда: вводный,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первичный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повторный,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целевой,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9248E3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внеплановый</w:t>
      </w:r>
      <w:r w:rsidR="009248E3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регистрацией в журнале учета кружковых и факультативных занятий.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кружковых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факультативных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пользоваться неисправным оборудованием, инвентарем, приспособлениями, приборами и инструментом. </w:t>
      </w:r>
    </w:p>
    <w:p w:rsidR="00CD34F0" w:rsidRPr="00346CA7" w:rsidRDefault="00CD34F0" w:rsidP="00346CA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CA7">
        <w:rPr>
          <w:rFonts w:ascii="Times New Roman" w:hAnsi="Times New Roman" w:cs="Times New Roman"/>
          <w:b/>
          <w:sz w:val="24"/>
          <w:szCs w:val="24"/>
        </w:rPr>
        <w:t>9</w:t>
      </w:r>
      <w:r w:rsidR="000D06EF">
        <w:rPr>
          <w:rFonts w:ascii="Times New Roman" w:hAnsi="Times New Roman" w:cs="Times New Roman"/>
          <w:b/>
          <w:sz w:val="24"/>
          <w:szCs w:val="24"/>
        </w:rPr>
        <w:t>0</w:t>
      </w:r>
      <w:r w:rsidRPr="00346CA7">
        <w:rPr>
          <w:rFonts w:ascii="Times New Roman" w:hAnsi="Times New Roman" w:cs="Times New Roman"/>
          <w:b/>
          <w:sz w:val="24"/>
          <w:szCs w:val="24"/>
        </w:rPr>
        <w:t>. МЕРЫ БЕЗОПАСНОСТИ ПРИ ПРОВЕДЕНИИ ВЕЧЕРОВ, УТРЕННИКОВ, СПОРТИВНЫХ СОРЕВНОВАНИЙ, ПОДВИЖНЫХ ИГР И ДРУГИХ МАССОВЫХ МЕРОПРИЯТИЙ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вечеров,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утренников,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соревнований,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подвижных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назначаются 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возлагается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детей, соблюдение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доводится ответственным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роспись.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Назначенные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массового мероприятия с записью в журнале установленной формы.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тщательно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 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 безопасности,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убедиться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первичных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 пожаротушения,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пожарной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автоматики.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 огнетушителей,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перевязочными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количеством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 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глухих решеток.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будут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 тщательно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проветрить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уборку.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 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A676CD">
        <w:rPr>
          <w:rFonts w:ascii="Times New Roman" w:hAnsi="Times New Roman" w:cs="Times New Roman"/>
          <w:sz w:val="24"/>
          <w:szCs w:val="24"/>
        </w:rPr>
        <w:t>установ</w:t>
      </w:r>
      <w:r w:rsidRPr="00CD34F0">
        <w:rPr>
          <w:rFonts w:ascii="Times New Roman" w:hAnsi="Times New Roman" w:cs="Times New Roman"/>
          <w:sz w:val="24"/>
          <w:szCs w:val="24"/>
        </w:rPr>
        <w:t>ленных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неисправных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электроустановочных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изделий, электроприборов, оголенных контактов и проводов.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соревнованиям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участники,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относящиеся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подготовительной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группам.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соревнования 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виду соревнования, сезону и погоде.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дежурство назначенных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Участники массового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 указания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легковоспламеняющихся веществ,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вызвать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загорание.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эвакуационными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указатели «Выход» должны быть во включенном состоянии.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массового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тщательно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проветрить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провести</w:t>
      </w:r>
      <w:r w:rsidR="0079795B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влажную уборку, проверить противопожарное состояние помещений, отключить от сети все электрические приборы и выключить свет. </w:t>
      </w:r>
    </w:p>
    <w:p w:rsidR="003E27A4" w:rsidRPr="009B468F" w:rsidRDefault="003E27A4" w:rsidP="003E27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468F">
        <w:rPr>
          <w:rFonts w:ascii="Times New Roman" w:hAnsi="Times New Roman" w:cs="Times New Roman"/>
          <w:b/>
          <w:sz w:val="24"/>
          <w:szCs w:val="24"/>
        </w:rPr>
        <w:t>. МЕРЫ БЕЗОПАСНОСТИ ПРИ ПРОВЕДЕНИИ ПРОГУЛОК, ТУРИСТСКИХ ПОХОДОВ, ЭКСКУРСИЙ, ЭКСПЕДИЦИЙ</w:t>
      </w:r>
    </w:p>
    <w:p w:rsidR="003E27A4" w:rsidRPr="00CD34F0" w:rsidRDefault="003E27A4" w:rsidP="003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походов, экспедиций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(путешествий)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CD34F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Российской Федерации, утвержденной приказом Минобразования РФ от 13.07.92 г. № 293,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прогулок,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экспедиций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 руководителя назначаются ответственные лица в возрасте не моложе 18 лет в составе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ответственным лицам под роспись. Руководитель учреждения или его заместитель обязан провести целевой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Назначенные ответственные лица проводят инструктаж по охране труда участников прогулки, туристского похода, экскурсии, экспедиции с записью в журнале установленной формы. </w:t>
      </w:r>
    </w:p>
    <w:p w:rsidR="003E27A4" w:rsidRPr="00CD34F0" w:rsidRDefault="003E27A4" w:rsidP="003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экспедициях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дети, 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имеющие противопоказаний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туристского похода,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экспедиции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обследовать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перевязочных средств. Участники должны надеть удобную одежду и обувь, не стесняющую движений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сезону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погоде.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укусов насекомыми и пресмыкающимися надеть брюки или чулки. </w:t>
      </w:r>
    </w:p>
    <w:p w:rsidR="003E27A4" w:rsidRPr="00CD34F0" w:rsidRDefault="003E27A4" w:rsidP="003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прогулки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похода, экскурсии, экспедиции не должна превышать: для учащихся 1-2 классов - 1 дня, 3-4 классов - 3 дней, 5-6 классов - 18 дней, 7-9 классов - 24 дня, 10-11 классов - 30 дней. </w:t>
      </w:r>
      <w:proofErr w:type="gramEnd"/>
    </w:p>
    <w:p w:rsidR="003E27A4" w:rsidRPr="00CD34F0" w:rsidRDefault="003E27A4" w:rsidP="003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экспедиции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заместителя,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покидать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привалах.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ожогов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лесных пожаров не разрешается разводить костры. Во избежание отравления запрещается пробовать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какие-либо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грибы,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желудочно-кишечными болезнями - пить воду из открытых непроверенных водоемов. Пить разрешается питьевую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фляжки,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кипяченую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воду. </w:t>
      </w:r>
    </w:p>
    <w:p w:rsidR="003E27A4" w:rsidRPr="00CD34F0" w:rsidRDefault="003E27A4" w:rsidP="003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 трогать руками ядовитых и опасных животных, пресмыкающихся, насекомых,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колючие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кустарники.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укусов насекомыми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пресмыкающимися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ходить босиком.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снаряжением, оборудованием и инвентарем. </w:t>
      </w:r>
    </w:p>
    <w:p w:rsidR="003E27A4" w:rsidRPr="00CD34F0" w:rsidRDefault="003E27A4" w:rsidP="003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экспедиции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списку наличие участников, их состояние и сдать туристское снаряжение на хранение. </w:t>
      </w:r>
    </w:p>
    <w:p w:rsidR="00CD34F0" w:rsidRPr="009B468F" w:rsidRDefault="003B25ED" w:rsidP="009B468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 xml:space="preserve">. МЕРЫ БЕЗОПАСНОСТИ ПРИ ПРОВЕДЕНИИ ОБЩЕСТВЕННО ПОЛЕЗНОГО ТРУДА, </w:t>
      </w:r>
      <w:r w:rsidRPr="009B468F">
        <w:rPr>
          <w:rFonts w:ascii="Times New Roman" w:hAnsi="Times New Roman" w:cs="Times New Roman"/>
          <w:b/>
          <w:sz w:val="24"/>
          <w:szCs w:val="24"/>
        </w:rPr>
        <w:t>ВНЕКЛАССНЫХ И ВНЕ</w:t>
      </w:r>
      <w:r>
        <w:rPr>
          <w:rFonts w:ascii="Times New Roman" w:hAnsi="Times New Roman" w:cs="Times New Roman"/>
          <w:b/>
          <w:sz w:val="24"/>
          <w:szCs w:val="24"/>
        </w:rPr>
        <w:t>КОЛЛЕДЖ</w:t>
      </w:r>
      <w:r w:rsidRPr="009B468F">
        <w:rPr>
          <w:rFonts w:ascii="Times New Roman" w:hAnsi="Times New Roman" w:cs="Times New Roman"/>
          <w:b/>
          <w:sz w:val="24"/>
          <w:szCs w:val="24"/>
        </w:rPr>
        <w:t>НЫХ МЕРОПРИЯТИЙ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полезного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внеклассных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внекол</w:t>
      </w:r>
      <w:r w:rsidR="003B25ED">
        <w:rPr>
          <w:rFonts w:ascii="Times New Roman" w:hAnsi="Times New Roman" w:cs="Times New Roman"/>
          <w:sz w:val="24"/>
          <w:szCs w:val="24"/>
        </w:rPr>
        <w:t>ледж</w:t>
      </w:r>
      <w:r w:rsidRPr="00CD34F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возлагается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 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4558A6">
        <w:rPr>
          <w:rFonts w:ascii="Times New Roman" w:hAnsi="Times New Roman" w:cs="Times New Roman"/>
          <w:sz w:val="24"/>
          <w:szCs w:val="24"/>
        </w:rPr>
        <w:t>от</w:t>
      </w:r>
      <w:r w:rsidRPr="00CD34F0">
        <w:rPr>
          <w:rFonts w:ascii="Times New Roman" w:hAnsi="Times New Roman" w:cs="Times New Roman"/>
          <w:sz w:val="24"/>
          <w:szCs w:val="24"/>
        </w:rPr>
        <w:t>ветственным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роспись.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Назначенные ответственные лица проводят инструктаж по охране труда участников мероприятия с записью в журнале установленной формы.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Объектами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полезного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уборка учебного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уход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растениями,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книг,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учебно-наглядных пособий, посадка деревьев, кустарников и цветов, участие в уборке урожая и т.п.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допустимые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подъема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перемещения тяжестей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вручную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подростками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18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B0329">
        <w:rPr>
          <w:rFonts w:ascii="Times New Roman" w:hAnsi="Times New Roman" w:cs="Times New Roman"/>
          <w:sz w:val="24"/>
          <w:szCs w:val="24"/>
        </w:rPr>
        <w:t>об</w:t>
      </w:r>
      <w:r w:rsidR="00FB0329" w:rsidRPr="00CD34F0">
        <w:rPr>
          <w:rFonts w:ascii="Times New Roman" w:hAnsi="Times New Roman" w:cs="Times New Roman"/>
          <w:sz w:val="24"/>
          <w:szCs w:val="24"/>
        </w:rPr>
        <w:t>учающиеся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режимы 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отдыха,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инвентарь,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гигиены. Запрещается работать неисправным инструментом и инвентарем.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перевозке </w:t>
      </w:r>
      <w:r w:rsidR="00FB032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во время проведения </w:t>
      </w:r>
      <w:proofErr w:type="spellStart"/>
      <w:r w:rsidR="00FB0329" w:rsidRPr="00CD34F0">
        <w:rPr>
          <w:rFonts w:ascii="Times New Roman" w:hAnsi="Times New Roman" w:cs="Times New Roman"/>
          <w:sz w:val="24"/>
          <w:szCs w:val="24"/>
        </w:rPr>
        <w:t>внекол</w:t>
      </w:r>
      <w:r w:rsidR="00FB0329">
        <w:rPr>
          <w:rFonts w:ascii="Times New Roman" w:hAnsi="Times New Roman" w:cs="Times New Roman"/>
          <w:sz w:val="24"/>
          <w:szCs w:val="24"/>
        </w:rPr>
        <w:t>ледж</w:t>
      </w:r>
      <w:r w:rsidR="00FB0329" w:rsidRPr="00CD34F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B0329"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 соблюдать меры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перевозке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людей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автомобильным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транспортом.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 внешкольных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количестве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человек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должны сопровождать двое взрослых. </w:t>
      </w:r>
    </w:p>
    <w:p w:rsidR="00CD34F0" w:rsidRPr="009B468F" w:rsidRDefault="00CD34F0" w:rsidP="009B468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8F">
        <w:rPr>
          <w:rFonts w:ascii="Times New Roman" w:hAnsi="Times New Roman" w:cs="Times New Roman"/>
          <w:b/>
          <w:sz w:val="24"/>
          <w:szCs w:val="24"/>
        </w:rPr>
        <w:t>9</w:t>
      </w:r>
      <w:r w:rsidR="003B25ED">
        <w:rPr>
          <w:rFonts w:ascii="Times New Roman" w:hAnsi="Times New Roman" w:cs="Times New Roman"/>
          <w:b/>
          <w:sz w:val="24"/>
          <w:szCs w:val="24"/>
        </w:rPr>
        <w:t>3</w:t>
      </w:r>
      <w:r w:rsidRPr="009B468F">
        <w:rPr>
          <w:rFonts w:ascii="Times New Roman" w:hAnsi="Times New Roman" w:cs="Times New Roman"/>
          <w:b/>
          <w:sz w:val="24"/>
          <w:szCs w:val="24"/>
        </w:rPr>
        <w:t>. МЕРЫ БЕЗОПАСНОСТИ ПРИ ВЫПОЛНЕНИИ ПОЛЕВЫХ РАБОТ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(посадка,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прополка,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урожая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т.п.) 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возлагается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студентов,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 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>Приказ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>доводится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>назначенным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>ответственным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>лицам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>под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="00FB0329" w:rsidRPr="00CD34F0">
        <w:rPr>
          <w:rFonts w:ascii="Times New Roman" w:hAnsi="Times New Roman" w:cs="Times New Roman"/>
          <w:sz w:val="24"/>
          <w:szCs w:val="24"/>
        </w:rPr>
        <w:t xml:space="preserve">роспись. </w:t>
      </w:r>
      <w:r w:rsidRPr="00CD34F0">
        <w:rPr>
          <w:rFonts w:ascii="Times New Roman" w:hAnsi="Times New Roman" w:cs="Times New Roman"/>
          <w:sz w:val="24"/>
          <w:szCs w:val="24"/>
        </w:rPr>
        <w:t>Назначенные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ответственные лица проводят инструктаж по охране труда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Pr="00CD34F0">
        <w:rPr>
          <w:rFonts w:ascii="Times New Roman" w:hAnsi="Times New Roman" w:cs="Times New Roman"/>
          <w:sz w:val="24"/>
          <w:szCs w:val="24"/>
        </w:rPr>
        <w:t xml:space="preserve">, студентов с записью в журнале установленной формы.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14-летнего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возраста, прошедшие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имеющие противопоказаний по состоянию здоровья. Перед выходом на полевые работы необходимо получить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Госсанэпиднадзора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возможности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обработанных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ядохимикатами.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свободную,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стесняющую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движений одежду и обувь, соответствующую сезону и погоде. В жаркие, солнечные дни рекомендуется надеть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светлый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удалении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предназначенных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для выполнения полевых работ, более 3 км от учебного заведения, доставку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Pr="00CD34F0">
        <w:rPr>
          <w:rFonts w:ascii="Times New Roman" w:hAnsi="Times New Roman" w:cs="Times New Roman"/>
          <w:sz w:val="24"/>
          <w:szCs w:val="24"/>
        </w:rPr>
        <w:t>, студентов 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обратно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сопровождением транспортом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ГИБДД.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укомплектованную необходимыми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первой доврачебной помощи при травмах.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вблизи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движущихся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сельскохозяйственных машин, не перебегать им путь. Подбор картофеля и других овощей за комбайном вести на расстоянии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комбайна.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Очистку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овощей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корнеплодов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ботвы производить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рукавицах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ножами,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предосторожности.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 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урожая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допустимые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подъема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переноски тяжестей вручную. </w:t>
      </w:r>
    </w:p>
    <w:p w:rsidR="00CD34F0" w:rsidRPr="00CD34F0" w:rsidRDefault="00CD34F0" w:rsidP="0038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кузове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транспортного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загрузке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разгрузке.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разрешается переезжать в кузове транспортного средства на овощах, корнеплодах, зерне и т.п.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лопат,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грабель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т.п.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переносить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вертикальном положении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заостренной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вниз.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избежание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заражения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желудочно-кишечными болезнями 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употреблять немытые овощи, корнеплоды, ягоды и фрукты, не пить воду из открытых непроверенных водоемов. Разрешается пить только питьевую воду, привозимую с собой во флягах. </w:t>
      </w:r>
    </w:p>
    <w:p w:rsidR="00CD34F0" w:rsidRPr="009B468F" w:rsidRDefault="003B25ED" w:rsidP="00EC0E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>. МЕРЫ БЕЗОПАСНОСТИ ПРИ ПЕРЕВОЗКЕ ОБУЧАЮЩИХСЯ (ВОСПИТАННИКОВ) АВТОМОБИЛЬНЫМ ТРАНСПОРТОМ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перевозкой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(воспитанников)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автомобильным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транспортом 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возлагается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жизнь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 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перевозки.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роспись.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заместитель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целевой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по охране труда назначенных ответственных лиц с записью в журнале регистрации инструктажа по охране труда на рабочем месте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. Назначенные ответственные лица проводят инструктаж по охране труда обучающихся (воспитанников) с записью в журнале установленной формы.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перевозке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(воспитанников)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автомобильным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транспортом допускаются водители в возрасте не моложе 20 лет, прошедшие инструктаж по охране труда,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медицинский осмотр, не имеющие противопоказаний по состоянию здоровья, имеющие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непрерывный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качестве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последних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допущенные к перевозке людей.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Обучающихся (воспитанников) при перевозке должны сопровождать двое взрослых.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Автобус, предназначенный для перевозки детей, должен быть оборудован спереди и сзади</w:t>
      </w:r>
      <w:r w:rsidR="009B225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предупреждающим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знаком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«Дети»,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огнетушителем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набором необходимых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доврачебной 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травмах.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посадкой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убедиться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технической исправности по путевому листу и путем внешнего осмотра.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Посадку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тротуара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обочины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дороги строго по количеству посадочных мест. Стоять в проходах между сиденьями не разрешается.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дисциплину,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вставать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салону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высовываться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выставлять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руки.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Скорость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перевозке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превышать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км/час.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 неохраняемым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железнодорожным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переездом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остановить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убедиться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безопасности проезда через железную дорогу и затем продолжить движение.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перевозить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суток,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гололед,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 w:rsidR="009B225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ограниченной видимости.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остановках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прибытии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автобуса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выходить только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старшего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тротуара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обочины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дороги.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 выходить из автобуса на проезжую часть и перебегать дорогу. </w:t>
      </w:r>
    </w:p>
    <w:p w:rsidR="00CD34F0" w:rsidRPr="009B468F" w:rsidRDefault="003B25ED" w:rsidP="00EC0E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CD34F0" w:rsidRPr="009B468F">
        <w:rPr>
          <w:rFonts w:ascii="Times New Roman" w:hAnsi="Times New Roman" w:cs="Times New Roman"/>
          <w:b/>
          <w:sz w:val="24"/>
          <w:szCs w:val="24"/>
        </w:rPr>
        <w:t>. МЕРЫ БЕЗОПАСНОСТИ ПРИ РАБОТЕ С КРАСКАМИ И РАСТВОРИТЕЛЯМИ, ПРИ ПРОВЕДЕНИИ СВАРОЧНЫХ И ДРУГИХ ОГНЕВЫХ РАБОТ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Перед проведением работ с красками и растворителями, сварочных и других огневых работ руководитель учреждения или его заместитель обязан провести целевой инструктаж по охране труда и мерам пожарной безопасности работников, </w:t>
      </w:r>
      <w:r w:rsidR="009B225D">
        <w:rPr>
          <w:rFonts w:ascii="Times New Roman" w:hAnsi="Times New Roman" w:cs="Times New Roman"/>
          <w:sz w:val="24"/>
          <w:szCs w:val="24"/>
        </w:rPr>
        <w:t>занятых на этих работах, с запи</w:t>
      </w:r>
      <w:r w:rsidRPr="00CD34F0">
        <w:rPr>
          <w:rFonts w:ascii="Times New Roman" w:hAnsi="Times New Roman" w:cs="Times New Roman"/>
          <w:sz w:val="24"/>
          <w:szCs w:val="24"/>
        </w:rPr>
        <w:t>сью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журнале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регистрации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росписью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инструктирующего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инструктируемых лиц. </w:t>
      </w:r>
      <w:proofErr w:type="gramEnd"/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покрасочных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вытяжную вентиляцию или открыть окна, форточки, фрамуги. Запрещается в помещениях, в которых проводятся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покрасочные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работы,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курить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привлекать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 к работе с нитрокрасками и растворителями, имеющими сильный, резкий запах.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красками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растворителями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спецодежду: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халат, косынку или берет, для защиты глаз от брызг краски и растворителей </w:t>
      </w:r>
      <w:r w:rsidR="00FB0329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защитные</w:t>
      </w:r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очки.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сварочных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огневых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 должно быть обеспечено первичными средствами пожаротушения: два огнетушителя, ящик с песком и емкость с водой. Во время проведения сварочных и других огневых работ удалить 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проводятся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сварочные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вытяжную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открыть окна,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форточки,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фрамуги.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отогревать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зимнее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замерзшую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трубах паяльными лампами и с помощью открытого огня.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После окончания сварочных работ тщательно проверить место проведения работ на отсутствие возгораний, тления горючих материалов, раскаленной окалины, затем в течение двух часов вести периодическое наблюдение за этим местом. </w:t>
      </w:r>
    </w:p>
    <w:p w:rsidR="00CD34F0" w:rsidRPr="00CD34F0" w:rsidRDefault="00CD34F0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проведении покрасочных, сварочных и других 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высоте (1,3 м и более) использовать лестницу-стремянку с резиновыми наконечниками на концах, которая должна 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испытана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нагрузкой.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лестницы-стремянки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вдвоем,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страховку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падения. </w:t>
      </w:r>
    </w:p>
    <w:p w:rsidR="007C7F7D" w:rsidRDefault="007C7F7D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F7D" w:rsidRDefault="007C7F7D" w:rsidP="00EC0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F7D" w:rsidSect="002A2992">
      <w:pgSz w:w="12240" w:h="15840"/>
      <w:pgMar w:top="567" w:right="6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5C" w:rsidRDefault="00AC455C" w:rsidP="0032235C">
      <w:pPr>
        <w:spacing w:after="0" w:line="240" w:lineRule="auto"/>
      </w:pPr>
      <w:r>
        <w:separator/>
      </w:r>
    </w:p>
  </w:endnote>
  <w:endnote w:type="continuationSeparator" w:id="0">
    <w:p w:rsidR="00AC455C" w:rsidRDefault="00AC455C" w:rsidP="003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5C" w:rsidRDefault="00AC455C" w:rsidP="0032235C">
      <w:pPr>
        <w:spacing w:after="0" w:line="240" w:lineRule="auto"/>
      </w:pPr>
      <w:r>
        <w:separator/>
      </w:r>
    </w:p>
  </w:footnote>
  <w:footnote w:type="continuationSeparator" w:id="0">
    <w:p w:rsidR="00AC455C" w:rsidRDefault="00AC455C" w:rsidP="0032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5D"/>
    <w:multiLevelType w:val="hybridMultilevel"/>
    <w:tmpl w:val="1C9A93CE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736583"/>
    <w:multiLevelType w:val="hybridMultilevel"/>
    <w:tmpl w:val="63284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E64AF"/>
    <w:multiLevelType w:val="hybridMultilevel"/>
    <w:tmpl w:val="8DEE6FB4"/>
    <w:lvl w:ilvl="0" w:tplc="C05C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0274"/>
    <w:rsid w:val="000003DE"/>
    <w:rsid w:val="00000411"/>
    <w:rsid w:val="0000092E"/>
    <w:rsid w:val="000009DF"/>
    <w:rsid w:val="000013AE"/>
    <w:rsid w:val="000026A8"/>
    <w:rsid w:val="0000279E"/>
    <w:rsid w:val="000029AD"/>
    <w:rsid w:val="000029B1"/>
    <w:rsid w:val="00002E26"/>
    <w:rsid w:val="0000365D"/>
    <w:rsid w:val="00003682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1B02"/>
    <w:rsid w:val="00022FA8"/>
    <w:rsid w:val="0002306B"/>
    <w:rsid w:val="0002381F"/>
    <w:rsid w:val="00023CED"/>
    <w:rsid w:val="00023D2B"/>
    <w:rsid w:val="00023D30"/>
    <w:rsid w:val="0002445A"/>
    <w:rsid w:val="00024B6B"/>
    <w:rsid w:val="00024DC3"/>
    <w:rsid w:val="00024F93"/>
    <w:rsid w:val="000252FA"/>
    <w:rsid w:val="00025793"/>
    <w:rsid w:val="00026CB6"/>
    <w:rsid w:val="000270A9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E4"/>
    <w:rsid w:val="00035EB3"/>
    <w:rsid w:val="0003677F"/>
    <w:rsid w:val="00036C61"/>
    <w:rsid w:val="0003792C"/>
    <w:rsid w:val="00037931"/>
    <w:rsid w:val="00037A02"/>
    <w:rsid w:val="00037FB5"/>
    <w:rsid w:val="00040177"/>
    <w:rsid w:val="0004164C"/>
    <w:rsid w:val="00041B8A"/>
    <w:rsid w:val="000429CB"/>
    <w:rsid w:val="00042A2B"/>
    <w:rsid w:val="000431F2"/>
    <w:rsid w:val="00043924"/>
    <w:rsid w:val="00043CD7"/>
    <w:rsid w:val="00043D8B"/>
    <w:rsid w:val="00044043"/>
    <w:rsid w:val="00044738"/>
    <w:rsid w:val="000463C3"/>
    <w:rsid w:val="000469D2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29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6711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8B6"/>
    <w:rsid w:val="00076A7E"/>
    <w:rsid w:val="00077022"/>
    <w:rsid w:val="00077DDD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BBD"/>
    <w:rsid w:val="00087D48"/>
    <w:rsid w:val="00087F79"/>
    <w:rsid w:val="00090737"/>
    <w:rsid w:val="00090C42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C5"/>
    <w:rsid w:val="00095C88"/>
    <w:rsid w:val="0009695E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88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937"/>
    <w:rsid w:val="000B0967"/>
    <w:rsid w:val="000B0D96"/>
    <w:rsid w:val="000B0EBE"/>
    <w:rsid w:val="000B273C"/>
    <w:rsid w:val="000B3545"/>
    <w:rsid w:val="000B3B4F"/>
    <w:rsid w:val="000B5875"/>
    <w:rsid w:val="000B629E"/>
    <w:rsid w:val="000B66AD"/>
    <w:rsid w:val="000B6B0A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6EF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4D65"/>
    <w:rsid w:val="000D53AB"/>
    <w:rsid w:val="000D597B"/>
    <w:rsid w:val="000D5A13"/>
    <w:rsid w:val="000D5E09"/>
    <w:rsid w:val="000D5FC5"/>
    <w:rsid w:val="000D6CCD"/>
    <w:rsid w:val="000E00E3"/>
    <w:rsid w:val="000E0779"/>
    <w:rsid w:val="000E0EBC"/>
    <w:rsid w:val="000E0F0E"/>
    <w:rsid w:val="000E19E5"/>
    <w:rsid w:val="000E20A9"/>
    <w:rsid w:val="000E25C2"/>
    <w:rsid w:val="000E2628"/>
    <w:rsid w:val="000E28B3"/>
    <w:rsid w:val="000E3444"/>
    <w:rsid w:val="000E3841"/>
    <w:rsid w:val="000E3AB0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652"/>
    <w:rsid w:val="000F0BF2"/>
    <w:rsid w:val="000F1128"/>
    <w:rsid w:val="000F1186"/>
    <w:rsid w:val="000F1255"/>
    <w:rsid w:val="000F13F8"/>
    <w:rsid w:val="000F15ED"/>
    <w:rsid w:val="000F17C5"/>
    <w:rsid w:val="000F1AD1"/>
    <w:rsid w:val="000F1B08"/>
    <w:rsid w:val="000F1FD4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6E"/>
    <w:rsid w:val="00131E52"/>
    <w:rsid w:val="001322E3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1480"/>
    <w:rsid w:val="001517EE"/>
    <w:rsid w:val="00151D0A"/>
    <w:rsid w:val="0015266E"/>
    <w:rsid w:val="00152D98"/>
    <w:rsid w:val="00153057"/>
    <w:rsid w:val="0015306E"/>
    <w:rsid w:val="00153C0F"/>
    <w:rsid w:val="00154046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1DF6"/>
    <w:rsid w:val="00162A58"/>
    <w:rsid w:val="00162ACF"/>
    <w:rsid w:val="00162E30"/>
    <w:rsid w:val="00163934"/>
    <w:rsid w:val="00163CD6"/>
    <w:rsid w:val="00163FF6"/>
    <w:rsid w:val="00164EB4"/>
    <w:rsid w:val="00165638"/>
    <w:rsid w:val="0016597A"/>
    <w:rsid w:val="0016636F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DE"/>
    <w:rsid w:val="00186615"/>
    <w:rsid w:val="00186C40"/>
    <w:rsid w:val="0018708F"/>
    <w:rsid w:val="0018763E"/>
    <w:rsid w:val="00187C31"/>
    <w:rsid w:val="00187C7A"/>
    <w:rsid w:val="0019040D"/>
    <w:rsid w:val="001905F3"/>
    <w:rsid w:val="00190B82"/>
    <w:rsid w:val="00190C11"/>
    <w:rsid w:val="00190F1F"/>
    <w:rsid w:val="00191994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5C01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B7727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65D1"/>
    <w:rsid w:val="001C74A9"/>
    <w:rsid w:val="001C74F2"/>
    <w:rsid w:val="001C7520"/>
    <w:rsid w:val="001C75C4"/>
    <w:rsid w:val="001C77D8"/>
    <w:rsid w:val="001D0424"/>
    <w:rsid w:val="001D057C"/>
    <w:rsid w:val="001D0B07"/>
    <w:rsid w:val="001D0C78"/>
    <w:rsid w:val="001D1257"/>
    <w:rsid w:val="001D1471"/>
    <w:rsid w:val="001D16D5"/>
    <w:rsid w:val="001D1A17"/>
    <w:rsid w:val="001D1ACB"/>
    <w:rsid w:val="001D20AF"/>
    <w:rsid w:val="001D24AF"/>
    <w:rsid w:val="001D28A1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1A2"/>
    <w:rsid w:val="001F5987"/>
    <w:rsid w:val="001F5E6A"/>
    <w:rsid w:val="001F621D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4F4D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32BA"/>
    <w:rsid w:val="00213998"/>
    <w:rsid w:val="00213BE9"/>
    <w:rsid w:val="002147AC"/>
    <w:rsid w:val="0021524A"/>
    <w:rsid w:val="00215371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6BE"/>
    <w:rsid w:val="00220B26"/>
    <w:rsid w:val="00220C4F"/>
    <w:rsid w:val="00220C5D"/>
    <w:rsid w:val="00220D85"/>
    <w:rsid w:val="00220E23"/>
    <w:rsid w:val="00220EC2"/>
    <w:rsid w:val="002214E2"/>
    <w:rsid w:val="00221C16"/>
    <w:rsid w:val="00222133"/>
    <w:rsid w:val="00222A7C"/>
    <w:rsid w:val="00223158"/>
    <w:rsid w:val="002235F6"/>
    <w:rsid w:val="00223831"/>
    <w:rsid w:val="00223FBA"/>
    <w:rsid w:val="00224800"/>
    <w:rsid w:val="00224CBC"/>
    <w:rsid w:val="00224F8F"/>
    <w:rsid w:val="002254C0"/>
    <w:rsid w:val="00225752"/>
    <w:rsid w:val="00225A25"/>
    <w:rsid w:val="00225BBF"/>
    <w:rsid w:val="002264E3"/>
    <w:rsid w:val="0022694E"/>
    <w:rsid w:val="00226EC4"/>
    <w:rsid w:val="00227806"/>
    <w:rsid w:val="00230A1D"/>
    <w:rsid w:val="0023136C"/>
    <w:rsid w:val="0023183B"/>
    <w:rsid w:val="002325D3"/>
    <w:rsid w:val="00232669"/>
    <w:rsid w:val="00232805"/>
    <w:rsid w:val="00232969"/>
    <w:rsid w:val="002329E8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3DB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1957"/>
    <w:rsid w:val="00241FB1"/>
    <w:rsid w:val="002422A6"/>
    <w:rsid w:val="002427AA"/>
    <w:rsid w:val="00242F0F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779"/>
    <w:rsid w:val="002468FC"/>
    <w:rsid w:val="002469F8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67629"/>
    <w:rsid w:val="00270678"/>
    <w:rsid w:val="00270690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628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40E"/>
    <w:rsid w:val="002819E2"/>
    <w:rsid w:val="0028238D"/>
    <w:rsid w:val="00282435"/>
    <w:rsid w:val="002829A6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82D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992"/>
    <w:rsid w:val="002A2A66"/>
    <w:rsid w:val="002A2D5E"/>
    <w:rsid w:val="002A333D"/>
    <w:rsid w:val="002A3557"/>
    <w:rsid w:val="002A3AB2"/>
    <w:rsid w:val="002A3EF7"/>
    <w:rsid w:val="002A417A"/>
    <w:rsid w:val="002A4B1B"/>
    <w:rsid w:val="002A5113"/>
    <w:rsid w:val="002A51A0"/>
    <w:rsid w:val="002A5CEE"/>
    <w:rsid w:val="002A5DC2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D91"/>
    <w:rsid w:val="002B0EBB"/>
    <w:rsid w:val="002B278C"/>
    <w:rsid w:val="002B2F3D"/>
    <w:rsid w:val="002B30D7"/>
    <w:rsid w:val="002B358E"/>
    <w:rsid w:val="002B3710"/>
    <w:rsid w:val="002B3EAB"/>
    <w:rsid w:val="002B40D5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5EC"/>
    <w:rsid w:val="002D09CD"/>
    <w:rsid w:val="002D2673"/>
    <w:rsid w:val="002D2A38"/>
    <w:rsid w:val="002D2E04"/>
    <w:rsid w:val="002D30CD"/>
    <w:rsid w:val="002D325B"/>
    <w:rsid w:val="002D339D"/>
    <w:rsid w:val="002D3408"/>
    <w:rsid w:val="002D3864"/>
    <w:rsid w:val="002D3AB8"/>
    <w:rsid w:val="002D3ED4"/>
    <w:rsid w:val="002D42A9"/>
    <w:rsid w:val="002D4594"/>
    <w:rsid w:val="002D53B9"/>
    <w:rsid w:val="002D56AE"/>
    <w:rsid w:val="002D5BF0"/>
    <w:rsid w:val="002D5F1E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89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47F"/>
    <w:rsid w:val="002F5BBD"/>
    <w:rsid w:val="002F5FF4"/>
    <w:rsid w:val="002F61D8"/>
    <w:rsid w:val="002F6327"/>
    <w:rsid w:val="002F63A7"/>
    <w:rsid w:val="002F6459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AE9"/>
    <w:rsid w:val="00301D11"/>
    <w:rsid w:val="00301E54"/>
    <w:rsid w:val="00301E90"/>
    <w:rsid w:val="003022BA"/>
    <w:rsid w:val="00303231"/>
    <w:rsid w:val="003034E0"/>
    <w:rsid w:val="003036F7"/>
    <w:rsid w:val="00303AA7"/>
    <w:rsid w:val="00303C06"/>
    <w:rsid w:val="00304303"/>
    <w:rsid w:val="00304358"/>
    <w:rsid w:val="00304368"/>
    <w:rsid w:val="00304505"/>
    <w:rsid w:val="003047AF"/>
    <w:rsid w:val="0030490C"/>
    <w:rsid w:val="00304B2F"/>
    <w:rsid w:val="00304FC7"/>
    <w:rsid w:val="0030536D"/>
    <w:rsid w:val="00305505"/>
    <w:rsid w:val="00305875"/>
    <w:rsid w:val="00306CD4"/>
    <w:rsid w:val="00306D40"/>
    <w:rsid w:val="003077CD"/>
    <w:rsid w:val="0030793A"/>
    <w:rsid w:val="00307C80"/>
    <w:rsid w:val="0031019B"/>
    <w:rsid w:val="003104AC"/>
    <w:rsid w:val="003114F3"/>
    <w:rsid w:val="00311A3E"/>
    <w:rsid w:val="00312A52"/>
    <w:rsid w:val="00312B2F"/>
    <w:rsid w:val="00312BEA"/>
    <w:rsid w:val="00313009"/>
    <w:rsid w:val="00313427"/>
    <w:rsid w:val="003135BD"/>
    <w:rsid w:val="003139C6"/>
    <w:rsid w:val="003139D5"/>
    <w:rsid w:val="00313CC7"/>
    <w:rsid w:val="003143DE"/>
    <w:rsid w:val="0031458C"/>
    <w:rsid w:val="00314C8B"/>
    <w:rsid w:val="00315633"/>
    <w:rsid w:val="00315C4C"/>
    <w:rsid w:val="00315E2D"/>
    <w:rsid w:val="003162D3"/>
    <w:rsid w:val="003164A0"/>
    <w:rsid w:val="00316DE1"/>
    <w:rsid w:val="0031763B"/>
    <w:rsid w:val="00317FA2"/>
    <w:rsid w:val="00320509"/>
    <w:rsid w:val="00320BBC"/>
    <w:rsid w:val="00321164"/>
    <w:rsid w:val="00321233"/>
    <w:rsid w:val="003215B2"/>
    <w:rsid w:val="00321B45"/>
    <w:rsid w:val="0032235C"/>
    <w:rsid w:val="0032236F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D5D"/>
    <w:rsid w:val="003303BB"/>
    <w:rsid w:val="0033054B"/>
    <w:rsid w:val="003307CC"/>
    <w:rsid w:val="00330AED"/>
    <w:rsid w:val="003311CE"/>
    <w:rsid w:val="00331405"/>
    <w:rsid w:val="003318A3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F20"/>
    <w:rsid w:val="00344FEB"/>
    <w:rsid w:val="003456D1"/>
    <w:rsid w:val="00345B90"/>
    <w:rsid w:val="00345CB3"/>
    <w:rsid w:val="00345F65"/>
    <w:rsid w:val="00346044"/>
    <w:rsid w:val="0034647A"/>
    <w:rsid w:val="00346AAF"/>
    <w:rsid w:val="00346CA7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07F9"/>
    <w:rsid w:val="003614A6"/>
    <w:rsid w:val="00361A56"/>
    <w:rsid w:val="00361EF6"/>
    <w:rsid w:val="00362A12"/>
    <w:rsid w:val="00362DD9"/>
    <w:rsid w:val="00363E67"/>
    <w:rsid w:val="00363ED8"/>
    <w:rsid w:val="003641EE"/>
    <w:rsid w:val="003643C4"/>
    <w:rsid w:val="003643E4"/>
    <w:rsid w:val="00364535"/>
    <w:rsid w:val="00364ED9"/>
    <w:rsid w:val="00364F48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2F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5D7E"/>
    <w:rsid w:val="003760D7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31AE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264"/>
    <w:rsid w:val="0038745D"/>
    <w:rsid w:val="0038750F"/>
    <w:rsid w:val="00387764"/>
    <w:rsid w:val="0038798C"/>
    <w:rsid w:val="00387EFD"/>
    <w:rsid w:val="00390791"/>
    <w:rsid w:val="00391F19"/>
    <w:rsid w:val="00392213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0D6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3D9"/>
    <w:rsid w:val="003B17F4"/>
    <w:rsid w:val="003B1960"/>
    <w:rsid w:val="003B1BF1"/>
    <w:rsid w:val="003B1D46"/>
    <w:rsid w:val="003B1F35"/>
    <w:rsid w:val="003B25ED"/>
    <w:rsid w:val="003B2A9B"/>
    <w:rsid w:val="003B2FB4"/>
    <w:rsid w:val="003B3428"/>
    <w:rsid w:val="003B492C"/>
    <w:rsid w:val="003B4A2A"/>
    <w:rsid w:val="003B4A4F"/>
    <w:rsid w:val="003B5203"/>
    <w:rsid w:val="003B5E55"/>
    <w:rsid w:val="003B6394"/>
    <w:rsid w:val="003B675F"/>
    <w:rsid w:val="003B6B15"/>
    <w:rsid w:val="003B711B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CF3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38A"/>
    <w:rsid w:val="003E04DD"/>
    <w:rsid w:val="003E0B85"/>
    <w:rsid w:val="003E0BA5"/>
    <w:rsid w:val="003E1415"/>
    <w:rsid w:val="003E220E"/>
    <w:rsid w:val="003E27A4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581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E3B"/>
    <w:rsid w:val="00404FCB"/>
    <w:rsid w:val="00406A27"/>
    <w:rsid w:val="00406CB4"/>
    <w:rsid w:val="00406F58"/>
    <w:rsid w:val="00407176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9D8"/>
    <w:rsid w:val="00421A99"/>
    <w:rsid w:val="00421DBB"/>
    <w:rsid w:val="0042208E"/>
    <w:rsid w:val="004220C1"/>
    <w:rsid w:val="0042238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2CA2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A90"/>
    <w:rsid w:val="00447E15"/>
    <w:rsid w:val="00447FE1"/>
    <w:rsid w:val="00450B25"/>
    <w:rsid w:val="00450CC5"/>
    <w:rsid w:val="00450D82"/>
    <w:rsid w:val="0045175C"/>
    <w:rsid w:val="0045193B"/>
    <w:rsid w:val="00451A94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8A6"/>
    <w:rsid w:val="004559E6"/>
    <w:rsid w:val="00455D6E"/>
    <w:rsid w:val="00456244"/>
    <w:rsid w:val="004563EE"/>
    <w:rsid w:val="00456ACF"/>
    <w:rsid w:val="004572A2"/>
    <w:rsid w:val="00460834"/>
    <w:rsid w:val="0046125E"/>
    <w:rsid w:val="004619F8"/>
    <w:rsid w:val="00461DFF"/>
    <w:rsid w:val="004624B1"/>
    <w:rsid w:val="0046252A"/>
    <w:rsid w:val="0046297D"/>
    <w:rsid w:val="00462A26"/>
    <w:rsid w:val="00462B4D"/>
    <w:rsid w:val="0046361D"/>
    <w:rsid w:val="0046379C"/>
    <w:rsid w:val="004637AC"/>
    <w:rsid w:val="004638AF"/>
    <w:rsid w:val="00463D67"/>
    <w:rsid w:val="004640EC"/>
    <w:rsid w:val="00464312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701"/>
    <w:rsid w:val="00473F5E"/>
    <w:rsid w:val="00474003"/>
    <w:rsid w:val="0047403F"/>
    <w:rsid w:val="00474234"/>
    <w:rsid w:val="004743EC"/>
    <w:rsid w:val="0047486D"/>
    <w:rsid w:val="0047615D"/>
    <w:rsid w:val="00476E67"/>
    <w:rsid w:val="004773DB"/>
    <w:rsid w:val="00480029"/>
    <w:rsid w:val="0048051E"/>
    <w:rsid w:val="004805AB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6022"/>
    <w:rsid w:val="0048635F"/>
    <w:rsid w:val="00486A66"/>
    <w:rsid w:val="004873C5"/>
    <w:rsid w:val="004874E7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59"/>
    <w:rsid w:val="004966B2"/>
    <w:rsid w:val="00496DC7"/>
    <w:rsid w:val="004978E7"/>
    <w:rsid w:val="00497BE9"/>
    <w:rsid w:val="004A0DA7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377E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14D"/>
    <w:rsid w:val="004C4A52"/>
    <w:rsid w:val="004C4D8C"/>
    <w:rsid w:val="004C5913"/>
    <w:rsid w:val="004C5A75"/>
    <w:rsid w:val="004C5D80"/>
    <w:rsid w:val="004C60BF"/>
    <w:rsid w:val="004C62B0"/>
    <w:rsid w:val="004C6F4E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7140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33F"/>
    <w:rsid w:val="004E7494"/>
    <w:rsid w:val="004E7AA2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880"/>
    <w:rsid w:val="00502908"/>
    <w:rsid w:val="00502C8E"/>
    <w:rsid w:val="00502EC3"/>
    <w:rsid w:val="005032DA"/>
    <w:rsid w:val="005033BE"/>
    <w:rsid w:val="005049BA"/>
    <w:rsid w:val="00504A73"/>
    <w:rsid w:val="005057AE"/>
    <w:rsid w:val="00506DDA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516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4EA"/>
    <w:rsid w:val="00527529"/>
    <w:rsid w:val="0053038F"/>
    <w:rsid w:val="005308BC"/>
    <w:rsid w:val="00530AD0"/>
    <w:rsid w:val="00531521"/>
    <w:rsid w:val="0053170D"/>
    <w:rsid w:val="0053174D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9BD"/>
    <w:rsid w:val="00542F03"/>
    <w:rsid w:val="0054331A"/>
    <w:rsid w:val="00543369"/>
    <w:rsid w:val="00543C9D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BB2"/>
    <w:rsid w:val="00552D17"/>
    <w:rsid w:val="00552F85"/>
    <w:rsid w:val="00553C24"/>
    <w:rsid w:val="00554146"/>
    <w:rsid w:val="0055419C"/>
    <w:rsid w:val="00554247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4D8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5A4"/>
    <w:rsid w:val="005A1713"/>
    <w:rsid w:val="005A1D60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4A3E"/>
    <w:rsid w:val="005B559D"/>
    <w:rsid w:val="005B5EAD"/>
    <w:rsid w:val="005B685C"/>
    <w:rsid w:val="005B728B"/>
    <w:rsid w:val="005B737F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A6C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5BE1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513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2E68"/>
    <w:rsid w:val="00603F66"/>
    <w:rsid w:val="00604189"/>
    <w:rsid w:val="00604B16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74"/>
    <w:rsid w:val="00613CBF"/>
    <w:rsid w:val="00613D78"/>
    <w:rsid w:val="00613E8D"/>
    <w:rsid w:val="006145D0"/>
    <w:rsid w:val="00614624"/>
    <w:rsid w:val="00615309"/>
    <w:rsid w:val="0061564F"/>
    <w:rsid w:val="0061598C"/>
    <w:rsid w:val="00615C53"/>
    <w:rsid w:val="00615F38"/>
    <w:rsid w:val="006161F1"/>
    <w:rsid w:val="00616515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217"/>
    <w:rsid w:val="00624719"/>
    <w:rsid w:val="00624D5A"/>
    <w:rsid w:val="006256F3"/>
    <w:rsid w:val="00625835"/>
    <w:rsid w:val="006258F6"/>
    <w:rsid w:val="00625C07"/>
    <w:rsid w:val="00626615"/>
    <w:rsid w:val="00626DDD"/>
    <w:rsid w:val="0062760B"/>
    <w:rsid w:val="0062779E"/>
    <w:rsid w:val="006278B4"/>
    <w:rsid w:val="00627965"/>
    <w:rsid w:val="0063014C"/>
    <w:rsid w:val="00630BAC"/>
    <w:rsid w:val="00631302"/>
    <w:rsid w:val="006313A5"/>
    <w:rsid w:val="006315D1"/>
    <w:rsid w:val="006319CA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35A"/>
    <w:rsid w:val="00633DB0"/>
    <w:rsid w:val="0063417F"/>
    <w:rsid w:val="00634308"/>
    <w:rsid w:val="00634A3A"/>
    <w:rsid w:val="00634BE4"/>
    <w:rsid w:val="006350DF"/>
    <w:rsid w:val="006357C3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63D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7780"/>
    <w:rsid w:val="00670FB4"/>
    <w:rsid w:val="006717A4"/>
    <w:rsid w:val="00671AE5"/>
    <w:rsid w:val="00672BB9"/>
    <w:rsid w:val="0067319A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B14"/>
    <w:rsid w:val="00682756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4BF"/>
    <w:rsid w:val="00687B36"/>
    <w:rsid w:val="00687BFC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50"/>
    <w:rsid w:val="00694EA9"/>
    <w:rsid w:val="006951CA"/>
    <w:rsid w:val="00695263"/>
    <w:rsid w:val="00695A25"/>
    <w:rsid w:val="00695EC1"/>
    <w:rsid w:val="0069629B"/>
    <w:rsid w:val="00696B73"/>
    <w:rsid w:val="0069742D"/>
    <w:rsid w:val="00697700"/>
    <w:rsid w:val="00697A74"/>
    <w:rsid w:val="00697C1C"/>
    <w:rsid w:val="00697CF7"/>
    <w:rsid w:val="006A01A7"/>
    <w:rsid w:val="006A0613"/>
    <w:rsid w:val="006A0D42"/>
    <w:rsid w:val="006A0E36"/>
    <w:rsid w:val="006A0FC0"/>
    <w:rsid w:val="006A10A5"/>
    <w:rsid w:val="006A11BF"/>
    <w:rsid w:val="006A1581"/>
    <w:rsid w:val="006A15C6"/>
    <w:rsid w:val="006A1B95"/>
    <w:rsid w:val="006A1DCF"/>
    <w:rsid w:val="006A2068"/>
    <w:rsid w:val="006A2324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0E4"/>
    <w:rsid w:val="006B05B1"/>
    <w:rsid w:val="006B0648"/>
    <w:rsid w:val="006B08FD"/>
    <w:rsid w:val="006B0BE2"/>
    <w:rsid w:val="006B0D47"/>
    <w:rsid w:val="006B0DFF"/>
    <w:rsid w:val="006B133F"/>
    <w:rsid w:val="006B1386"/>
    <w:rsid w:val="006B17E5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8A2"/>
    <w:rsid w:val="006B6852"/>
    <w:rsid w:val="006B7242"/>
    <w:rsid w:val="006B7A98"/>
    <w:rsid w:val="006B7C2A"/>
    <w:rsid w:val="006B7F50"/>
    <w:rsid w:val="006C011F"/>
    <w:rsid w:val="006C032D"/>
    <w:rsid w:val="006C17F6"/>
    <w:rsid w:val="006C1BCF"/>
    <w:rsid w:val="006C1BD8"/>
    <w:rsid w:val="006C2011"/>
    <w:rsid w:val="006C209D"/>
    <w:rsid w:val="006C2523"/>
    <w:rsid w:val="006C2D96"/>
    <w:rsid w:val="006C392B"/>
    <w:rsid w:val="006C45F0"/>
    <w:rsid w:val="006C4B3B"/>
    <w:rsid w:val="006C5264"/>
    <w:rsid w:val="006C52A3"/>
    <w:rsid w:val="006C52F0"/>
    <w:rsid w:val="006C568E"/>
    <w:rsid w:val="006C5E3A"/>
    <w:rsid w:val="006C63E8"/>
    <w:rsid w:val="006C6896"/>
    <w:rsid w:val="006C6CB1"/>
    <w:rsid w:val="006C7BC6"/>
    <w:rsid w:val="006D0BCB"/>
    <w:rsid w:val="006D1231"/>
    <w:rsid w:val="006D1755"/>
    <w:rsid w:val="006D1863"/>
    <w:rsid w:val="006D1C18"/>
    <w:rsid w:val="006D33AA"/>
    <w:rsid w:val="006D34D0"/>
    <w:rsid w:val="006D374F"/>
    <w:rsid w:val="006D3A31"/>
    <w:rsid w:val="006D3BE1"/>
    <w:rsid w:val="006D4956"/>
    <w:rsid w:val="006D524F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2CD0"/>
    <w:rsid w:val="006F3639"/>
    <w:rsid w:val="006F38BD"/>
    <w:rsid w:val="006F4708"/>
    <w:rsid w:val="006F4BE1"/>
    <w:rsid w:val="006F544A"/>
    <w:rsid w:val="006F564C"/>
    <w:rsid w:val="006F6C14"/>
    <w:rsid w:val="006F6DE4"/>
    <w:rsid w:val="006F6F32"/>
    <w:rsid w:val="006F6F9B"/>
    <w:rsid w:val="006F71D9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D49"/>
    <w:rsid w:val="00702E2A"/>
    <w:rsid w:val="00702F45"/>
    <w:rsid w:val="007030DE"/>
    <w:rsid w:val="00703639"/>
    <w:rsid w:val="00703672"/>
    <w:rsid w:val="007045B0"/>
    <w:rsid w:val="00704B2A"/>
    <w:rsid w:val="00704FD2"/>
    <w:rsid w:val="00705413"/>
    <w:rsid w:val="007054A4"/>
    <w:rsid w:val="00705958"/>
    <w:rsid w:val="00705A74"/>
    <w:rsid w:val="00705B25"/>
    <w:rsid w:val="0070619F"/>
    <w:rsid w:val="007061FA"/>
    <w:rsid w:val="00706CFD"/>
    <w:rsid w:val="00706E77"/>
    <w:rsid w:val="00707255"/>
    <w:rsid w:val="00707DF6"/>
    <w:rsid w:val="00707F76"/>
    <w:rsid w:val="007118BA"/>
    <w:rsid w:val="007125FB"/>
    <w:rsid w:val="0071304F"/>
    <w:rsid w:val="00714B21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51CD"/>
    <w:rsid w:val="007255AA"/>
    <w:rsid w:val="0072563C"/>
    <w:rsid w:val="00725E03"/>
    <w:rsid w:val="007261E8"/>
    <w:rsid w:val="00726247"/>
    <w:rsid w:val="007262DB"/>
    <w:rsid w:val="0072663C"/>
    <w:rsid w:val="00726C59"/>
    <w:rsid w:val="007272D7"/>
    <w:rsid w:val="007273EB"/>
    <w:rsid w:val="00727A6B"/>
    <w:rsid w:val="00727A96"/>
    <w:rsid w:val="00730024"/>
    <w:rsid w:val="007304AD"/>
    <w:rsid w:val="00730575"/>
    <w:rsid w:val="00730E37"/>
    <w:rsid w:val="00731898"/>
    <w:rsid w:val="007319EA"/>
    <w:rsid w:val="00731A64"/>
    <w:rsid w:val="007321E1"/>
    <w:rsid w:val="007327C7"/>
    <w:rsid w:val="00732BB7"/>
    <w:rsid w:val="007337D9"/>
    <w:rsid w:val="00733993"/>
    <w:rsid w:val="0073524B"/>
    <w:rsid w:val="00735277"/>
    <w:rsid w:val="00735D9B"/>
    <w:rsid w:val="00735E69"/>
    <w:rsid w:val="00736A67"/>
    <w:rsid w:val="00736B0A"/>
    <w:rsid w:val="00736BE7"/>
    <w:rsid w:val="00736E76"/>
    <w:rsid w:val="00737339"/>
    <w:rsid w:val="00737CCD"/>
    <w:rsid w:val="00737D93"/>
    <w:rsid w:val="0074060A"/>
    <w:rsid w:val="007409BB"/>
    <w:rsid w:val="00740AE9"/>
    <w:rsid w:val="00740B13"/>
    <w:rsid w:val="00740BAC"/>
    <w:rsid w:val="007410E5"/>
    <w:rsid w:val="00741332"/>
    <w:rsid w:val="00741669"/>
    <w:rsid w:val="00741C50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5300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9E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2AF"/>
    <w:rsid w:val="0078258C"/>
    <w:rsid w:val="007825C1"/>
    <w:rsid w:val="007829A9"/>
    <w:rsid w:val="007833EB"/>
    <w:rsid w:val="00783D43"/>
    <w:rsid w:val="00784BAE"/>
    <w:rsid w:val="00784C40"/>
    <w:rsid w:val="0078528B"/>
    <w:rsid w:val="00786282"/>
    <w:rsid w:val="007865E9"/>
    <w:rsid w:val="00786A8F"/>
    <w:rsid w:val="0078765E"/>
    <w:rsid w:val="00787798"/>
    <w:rsid w:val="00787CAC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6DD"/>
    <w:rsid w:val="00796ADE"/>
    <w:rsid w:val="00796DD9"/>
    <w:rsid w:val="00797138"/>
    <w:rsid w:val="0079795B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764"/>
    <w:rsid w:val="007A67AF"/>
    <w:rsid w:val="007A692D"/>
    <w:rsid w:val="007A6A84"/>
    <w:rsid w:val="007B09E2"/>
    <w:rsid w:val="007B09EE"/>
    <w:rsid w:val="007B168C"/>
    <w:rsid w:val="007B1881"/>
    <w:rsid w:val="007B1B49"/>
    <w:rsid w:val="007B1DE8"/>
    <w:rsid w:val="007B2657"/>
    <w:rsid w:val="007B294F"/>
    <w:rsid w:val="007B2EDD"/>
    <w:rsid w:val="007B3230"/>
    <w:rsid w:val="007B3554"/>
    <w:rsid w:val="007B3BD9"/>
    <w:rsid w:val="007B3E40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6F3E"/>
    <w:rsid w:val="007B706D"/>
    <w:rsid w:val="007B71A6"/>
    <w:rsid w:val="007B7953"/>
    <w:rsid w:val="007B7C72"/>
    <w:rsid w:val="007B7E27"/>
    <w:rsid w:val="007C0379"/>
    <w:rsid w:val="007C046C"/>
    <w:rsid w:val="007C1D3F"/>
    <w:rsid w:val="007C21F8"/>
    <w:rsid w:val="007C257C"/>
    <w:rsid w:val="007C25A2"/>
    <w:rsid w:val="007C31E4"/>
    <w:rsid w:val="007C4672"/>
    <w:rsid w:val="007C4887"/>
    <w:rsid w:val="007C4AB3"/>
    <w:rsid w:val="007C4BB8"/>
    <w:rsid w:val="007C5435"/>
    <w:rsid w:val="007C5B25"/>
    <w:rsid w:val="007C5C16"/>
    <w:rsid w:val="007C67E8"/>
    <w:rsid w:val="007C70AE"/>
    <w:rsid w:val="007C75DC"/>
    <w:rsid w:val="007C793E"/>
    <w:rsid w:val="007C7B6F"/>
    <w:rsid w:val="007C7F7D"/>
    <w:rsid w:val="007D087B"/>
    <w:rsid w:val="007D1525"/>
    <w:rsid w:val="007D1D6E"/>
    <w:rsid w:val="007D25D3"/>
    <w:rsid w:val="007D5198"/>
    <w:rsid w:val="007D547C"/>
    <w:rsid w:val="007D568E"/>
    <w:rsid w:val="007D6023"/>
    <w:rsid w:val="007D628F"/>
    <w:rsid w:val="007D6972"/>
    <w:rsid w:val="007D6DD4"/>
    <w:rsid w:val="007D7332"/>
    <w:rsid w:val="007D77F1"/>
    <w:rsid w:val="007D7B33"/>
    <w:rsid w:val="007D7B5D"/>
    <w:rsid w:val="007E080E"/>
    <w:rsid w:val="007E091A"/>
    <w:rsid w:val="007E0AF3"/>
    <w:rsid w:val="007E0B7B"/>
    <w:rsid w:val="007E0CDF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FD5"/>
    <w:rsid w:val="007E5EA5"/>
    <w:rsid w:val="007E60D0"/>
    <w:rsid w:val="007E6A7A"/>
    <w:rsid w:val="007E6A93"/>
    <w:rsid w:val="007E6B33"/>
    <w:rsid w:val="007E6C1F"/>
    <w:rsid w:val="007E6E23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B59"/>
    <w:rsid w:val="00800DC8"/>
    <w:rsid w:val="008017CC"/>
    <w:rsid w:val="00801A55"/>
    <w:rsid w:val="008021B7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205AF"/>
    <w:rsid w:val="00820F7B"/>
    <w:rsid w:val="00820FDF"/>
    <w:rsid w:val="0082147D"/>
    <w:rsid w:val="008216F7"/>
    <w:rsid w:val="00821C2D"/>
    <w:rsid w:val="008224DE"/>
    <w:rsid w:val="00822DAB"/>
    <w:rsid w:val="008231F0"/>
    <w:rsid w:val="008236F2"/>
    <w:rsid w:val="00823793"/>
    <w:rsid w:val="008239ED"/>
    <w:rsid w:val="008239EE"/>
    <w:rsid w:val="00823C1A"/>
    <w:rsid w:val="0082406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C64"/>
    <w:rsid w:val="00843D40"/>
    <w:rsid w:val="008441F5"/>
    <w:rsid w:val="008442C9"/>
    <w:rsid w:val="008442E1"/>
    <w:rsid w:val="008444C0"/>
    <w:rsid w:val="0084463E"/>
    <w:rsid w:val="00844711"/>
    <w:rsid w:val="008447F6"/>
    <w:rsid w:val="00844D93"/>
    <w:rsid w:val="00845A4C"/>
    <w:rsid w:val="008463EE"/>
    <w:rsid w:val="0084643E"/>
    <w:rsid w:val="008465C1"/>
    <w:rsid w:val="00846C5C"/>
    <w:rsid w:val="00846E5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28F"/>
    <w:rsid w:val="00860720"/>
    <w:rsid w:val="00860C04"/>
    <w:rsid w:val="00860D47"/>
    <w:rsid w:val="0086204F"/>
    <w:rsid w:val="00862062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7070"/>
    <w:rsid w:val="00867783"/>
    <w:rsid w:val="0087021E"/>
    <w:rsid w:val="00870339"/>
    <w:rsid w:val="0087134E"/>
    <w:rsid w:val="008713A8"/>
    <w:rsid w:val="0087194F"/>
    <w:rsid w:val="008724C3"/>
    <w:rsid w:val="008727D9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0E2"/>
    <w:rsid w:val="008829B0"/>
    <w:rsid w:val="00882D52"/>
    <w:rsid w:val="0088305F"/>
    <w:rsid w:val="00883275"/>
    <w:rsid w:val="00883C26"/>
    <w:rsid w:val="0088424C"/>
    <w:rsid w:val="008844FB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E89"/>
    <w:rsid w:val="008973ED"/>
    <w:rsid w:val="00897529"/>
    <w:rsid w:val="00897A8F"/>
    <w:rsid w:val="00897C62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004"/>
    <w:rsid w:val="008B72EF"/>
    <w:rsid w:val="008B79CF"/>
    <w:rsid w:val="008B7B76"/>
    <w:rsid w:val="008B7DD4"/>
    <w:rsid w:val="008C0078"/>
    <w:rsid w:val="008C0175"/>
    <w:rsid w:val="008C0241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E14"/>
    <w:rsid w:val="008D4FAB"/>
    <w:rsid w:val="008D5335"/>
    <w:rsid w:val="008D547E"/>
    <w:rsid w:val="008D5BDE"/>
    <w:rsid w:val="008D64AB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2FFD"/>
    <w:rsid w:val="008E300E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073"/>
    <w:rsid w:val="008F51DD"/>
    <w:rsid w:val="008F5400"/>
    <w:rsid w:val="008F56FB"/>
    <w:rsid w:val="008F5B25"/>
    <w:rsid w:val="008F5FB2"/>
    <w:rsid w:val="008F6238"/>
    <w:rsid w:val="008F6A3C"/>
    <w:rsid w:val="008F7E36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CF1"/>
    <w:rsid w:val="009063D0"/>
    <w:rsid w:val="00906529"/>
    <w:rsid w:val="00907720"/>
    <w:rsid w:val="00907D03"/>
    <w:rsid w:val="00907D5A"/>
    <w:rsid w:val="00907D6B"/>
    <w:rsid w:val="00907EF7"/>
    <w:rsid w:val="009104B7"/>
    <w:rsid w:val="00910A50"/>
    <w:rsid w:val="00910C0F"/>
    <w:rsid w:val="00911774"/>
    <w:rsid w:val="0091208D"/>
    <w:rsid w:val="00912A6D"/>
    <w:rsid w:val="00912C53"/>
    <w:rsid w:val="0091327A"/>
    <w:rsid w:val="009133A4"/>
    <w:rsid w:val="009135A7"/>
    <w:rsid w:val="009135EC"/>
    <w:rsid w:val="009139BC"/>
    <w:rsid w:val="009139C1"/>
    <w:rsid w:val="00913CFE"/>
    <w:rsid w:val="00913E23"/>
    <w:rsid w:val="009140C6"/>
    <w:rsid w:val="00914301"/>
    <w:rsid w:val="00914622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ED9"/>
    <w:rsid w:val="009200E7"/>
    <w:rsid w:val="00920915"/>
    <w:rsid w:val="00920B8C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48E3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4909"/>
    <w:rsid w:val="00935E51"/>
    <w:rsid w:val="00936424"/>
    <w:rsid w:val="0093646F"/>
    <w:rsid w:val="009365F0"/>
    <w:rsid w:val="00936641"/>
    <w:rsid w:val="00936A8D"/>
    <w:rsid w:val="00936F4B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7944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538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7E9"/>
    <w:rsid w:val="009A4901"/>
    <w:rsid w:val="009A4B13"/>
    <w:rsid w:val="009A4C42"/>
    <w:rsid w:val="009A4CC6"/>
    <w:rsid w:val="009A4FC4"/>
    <w:rsid w:val="009A54D3"/>
    <w:rsid w:val="009A58F2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5E5"/>
    <w:rsid w:val="009B0BF4"/>
    <w:rsid w:val="009B0C98"/>
    <w:rsid w:val="009B1403"/>
    <w:rsid w:val="009B1615"/>
    <w:rsid w:val="009B196D"/>
    <w:rsid w:val="009B1DED"/>
    <w:rsid w:val="009B225D"/>
    <w:rsid w:val="009B2979"/>
    <w:rsid w:val="009B30B7"/>
    <w:rsid w:val="009B3291"/>
    <w:rsid w:val="009B3BC8"/>
    <w:rsid w:val="009B3DFE"/>
    <w:rsid w:val="009B40F1"/>
    <w:rsid w:val="009B425A"/>
    <w:rsid w:val="009B468F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4D9"/>
    <w:rsid w:val="009C36EA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32A"/>
    <w:rsid w:val="009D3B1E"/>
    <w:rsid w:val="009D4839"/>
    <w:rsid w:val="009D4AEB"/>
    <w:rsid w:val="009D5575"/>
    <w:rsid w:val="009D55E8"/>
    <w:rsid w:val="009D5769"/>
    <w:rsid w:val="009D5D66"/>
    <w:rsid w:val="009D6564"/>
    <w:rsid w:val="009D6E64"/>
    <w:rsid w:val="009D6E98"/>
    <w:rsid w:val="009D6F08"/>
    <w:rsid w:val="009D75B8"/>
    <w:rsid w:val="009D790D"/>
    <w:rsid w:val="009D7BE0"/>
    <w:rsid w:val="009E0B7C"/>
    <w:rsid w:val="009E0CF5"/>
    <w:rsid w:val="009E153C"/>
    <w:rsid w:val="009E1962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058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4F1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2A9"/>
    <w:rsid w:val="009F4311"/>
    <w:rsid w:val="009F43F7"/>
    <w:rsid w:val="009F44AE"/>
    <w:rsid w:val="009F451A"/>
    <w:rsid w:val="009F460E"/>
    <w:rsid w:val="009F54A3"/>
    <w:rsid w:val="009F66D3"/>
    <w:rsid w:val="009F6908"/>
    <w:rsid w:val="009F6BD9"/>
    <w:rsid w:val="009F6ED1"/>
    <w:rsid w:val="009F7441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0D5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B8D"/>
    <w:rsid w:val="00A15CAC"/>
    <w:rsid w:val="00A15E34"/>
    <w:rsid w:val="00A16A66"/>
    <w:rsid w:val="00A17339"/>
    <w:rsid w:val="00A175DB"/>
    <w:rsid w:val="00A17853"/>
    <w:rsid w:val="00A17EDB"/>
    <w:rsid w:val="00A17FDF"/>
    <w:rsid w:val="00A20664"/>
    <w:rsid w:val="00A20A16"/>
    <w:rsid w:val="00A211CF"/>
    <w:rsid w:val="00A214BE"/>
    <w:rsid w:val="00A21650"/>
    <w:rsid w:val="00A216B8"/>
    <w:rsid w:val="00A2180F"/>
    <w:rsid w:val="00A2207C"/>
    <w:rsid w:val="00A227E7"/>
    <w:rsid w:val="00A239D6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584"/>
    <w:rsid w:val="00A348E2"/>
    <w:rsid w:val="00A349A4"/>
    <w:rsid w:val="00A34D2D"/>
    <w:rsid w:val="00A352DB"/>
    <w:rsid w:val="00A35354"/>
    <w:rsid w:val="00A3553E"/>
    <w:rsid w:val="00A35828"/>
    <w:rsid w:val="00A35CC5"/>
    <w:rsid w:val="00A36696"/>
    <w:rsid w:val="00A36782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5FD"/>
    <w:rsid w:val="00A436B5"/>
    <w:rsid w:val="00A43A0A"/>
    <w:rsid w:val="00A443E8"/>
    <w:rsid w:val="00A444B6"/>
    <w:rsid w:val="00A44E24"/>
    <w:rsid w:val="00A453C1"/>
    <w:rsid w:val="00A455B6"/>
    <w:rsid w:val="00A458B5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1D08"/>
    <w:rsid w:val="00A5222C"/>
    <w:rsid w:val="00A52498"/>
    <w:rsid w:val="00A52704"/>
    <w:rsid w:val="00A528E2"/>
    <w:rsid w:val="00A52A5D"/>
    <w:rsid w:val="00A52EC9"/>
    <w:rsid w:val="00A547D0"/>
    <w:rsid w:val="00A5493A"/>
    <w:rsid w:val="00A54C05"/>
    <w:rsid w:val="00A54C2A"/>
    <w:rsid w:val="00A54D30"/>
    <w:rsid w:val="00A54E1F"/>
    <w:rsid w:val="00A550F6"/>
    <w:rsid w:val="00A551AB"/>
    <w:rsid w:val="00A5537C"/>
    <w:rsid w:val="00A5549D"/>
    <w:rsid w:val="00A557A5"/>
    <w:rsid w:val="00A55928"/>
    <w:rsid w:val="00A55B10"/>
    <w:rsid w:val="00A55FAF"/>
    <w:rsid w:val="00A562EA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17E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6CD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42F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34BC"/>
    <w:rsid w:val="00A849C7"/>
    <w:rsid w:val="00A84A84"/>
    <w:rsid w:val="00A84F2A"/>
    <w:rsid w:val="00A853F3"/>
    <w:rsid w:val="00A85771"/>
    <w:rsid w:val="00A86212"/>
    <w:rsid w:val="00A86E5D"/>
    <w:rsid w:val="00A873C5"/>
    <w:rsid w:val="00A87925"/>
    <w:rsid w:val="00A879DD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45B"/>
    <w:rsid w:val="00A97D95"/>
    <w:rsid w:val="00AA00FB"/>
    <w:rsid w:val="00AA0C5E"/>
    <w:rsid w:val="00AA0D7A"/>
    <w:rsid w:val="00AA1CD1"/>
    <w:rsid w:val="00AA1DEA"/>
    <w:rsid w:val="00AA220B"/>
    <w:rsid w:val="00AA2F65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3ABB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920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455C"/>
    <w:rsid w:val="00AC5028"/>
    <w:rsid w:val="00AC58B0"/>
    <w:rsid w:val="00AC5B2E"/>
    <w:rsid w:val="00AC5BA4"/>
    <w:rsid w:val="00AC6869"/>
    <w:rsid w:val="00AC6973"/>
    <w:rsid w:val="00AC76A4"/>
    <w:rsid w:val="00AC7CF0"/>
    <w:rsid w:val="00AD00A2"/>
    <w:rsid w:val="00AD0B50"/>
    <w:rsid w:val="00AD1027"/>
    <w:rsid w:val="00AD130E"/>
    <w:rsid w:val="00AD1800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E07"/>
    <w:rsid w:val="00AE2F85"/>
    <w:rsid w:val="00AE3201"/>
    <w:rsid w:val="00AE36F8"/>
    <w:rsid w:val="00AE4390"/>
    <w:rsid w:val="00AE4B42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2293"/>
    <w:rsid w:val="00AF2524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38DE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84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1F46"/>
    <w:rsid w:val="00B12878"/>
    <w:rsid w:val="00B12A2C"/>
    <w:rsid w:val="00B1308E"/>
    <w:rsid w:val="00B13931"/>
    <w:rsid w:val="00B13A41"/>
    <w:rsid w:val="00B13BF4"/>
    <w:rsid w:val="00B1470F"/>
    <w:rsid w:val="00B149D5"/>
    <w:rsid w:val="00B14E32"/>
    <w:rsid w:val="00B161E9"/>
    <w:rsid w:val="00B16D57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312"/>
    <w:rsid w:val="00B26968"/>
    <w:rsid w:val="00B2772B"/>
    <w:rsid w:val="00B305BF"/>
    <w:rsid w:val="00B306C9"/>
    <w:rsid w:val="00B3105A"/>
    <w:rsid w:val="00B31313"/>
    <w:rsid w:val="00B31A35"/>
    <w:rsid w:val="00B31DDE"/>
    <w:rsid w:val="00B32073"/>
    <w:rsid w:val="00B327DF"/>
    <w:rsid w:val="00B3331E"/>
    <w:rsid w:val="00B34409"/>
    <w:rsid w:val="00B34C8D"/>
    <w:rsid w:val="00B35006"/>
    <w:rsid w:val="00B35219"/>
    <w:rsid w:val="00B35278"/>
    <w:rsid w:val="00B352ED"/>
    <w:rsid w:val="00B35E9C"/>
    <w:rsid w:val="00B35F52"/>
    <w:rsid w:val="00B365DE"/>
    <w:rsid w:val="00B36857"/>
    <w:rsid w:val="00B36F4B"/>
    <w:rsid w:val="00B374B4"/>
    <w:rsid w:val="00B377BD"/>
    <w:rsid w:val="00B377FC"/>
    <w:rsid w:val="00B37ADB"/>
    <w:rsid w:val="00B410B1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5016"/>
    <w:rsid w:val="00B45182"/>
    <w:rsid w:val="00B454D4"/>
    <w:rsid w:val="00B454F5"/>
    <w:rsid w:val="00B45E3E"/>
    <w:rsid w:val="00B45F61"/>
    <w:rsid w:val="00B460EB"/>
    <w:rsid w:val="00B467D4"/>
    <w:rsid w:val="00B469C1"/>
    <w:rsid w:val="00B46A0D"/>
    <w:rsid w:val="00B470D7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A11"/>
    <w:rsid w:val="00B66B36"/>
    <w:rsid w:val="00B66B62"/>
    <w:rsid w:val="00B673B6"/>
    <w:rsid w:val="00B67459"/>
    <w:rsid w:val="00B6773F"/>
    <w:rsid w:val="00B67ECD"/>
    <w:rsid w:val="00B700BE"/>
    <w:rsid w:val="00B70587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51C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185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13B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653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64A"/>
    <w:rsid w:val="00BB08DB"/>
    <w:rsid w:val="00BB0C16"/>
    <w:rsid w:val="00BB0CFC"/>
    <w:rsid w:val="00BB1EA2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F49"/>
    <w:rsid w:val="00BC341D"/>
    <w:rsid w:val="00BC365A"/>
    <w:rsid w:val="00BC3A2C"/>
    <w:rsid w:val="00BC4136"/>
    <w:rsid w:val="00BC4393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631"/>
    <w:rsid w:val="00BC7BAB"/>
    <w:rsid w:val="00BC7C67"/>
    <w:rsid w:val="00BC7C93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1D53"/>
    <w:rsid w:val="00BF223C"/>
    <w:rsid w:val="00BF2DCF"/>
    <w:rsid w:val="00BF3292"/>
    <w:rsid w:val="00BF37E8"/>
    <w:rsid w:val="00BF3D35"/>
    <w:rsid w:val="00BF40D8"/>
    <w:rsid w:val="00BF4485"/>
    <w:rsid w:val="00BF47C1"/>
    <w:rsid w:val="00BF52DB"/>
    <w:rsid w:val="00BF55C4"/>
    <w:rsid w:val="00BF61D0"/>
    <w:rsid w:val="00BF690A"/>
    <w:rsid w:val="00BF6BE1"/>
    <w:rsid w:val="00BF6D2E"/>
    <w:rsid w:val="00BF7161"/>
    <w:rsid w:val="00BF7606"/>
    <w:rsid w:val="00BF77E6"/>
    <w:rsid w:val="00BF7A62"/>
    <w:rsid w:val="00BF7F5A"/>
    <w:rsid w:val="00C00F3C"/>
    <w:rsid w:val="00C01046"/>
    <w:rsid w:val="00C01CD8"/>
    <w:rsid w:val="00C020CF"/>
    <w:rsid w:val="00C022FE"/>
    <w:rsid w:val="00C02568"/>
    <w:rsid w:val="00C0275A"/>
    <w:rsid w:val="00C02AE5"/>
    <w:rsid w:val="00C03AE6"/>
    <w:rsid w:val="00C03CFB"/>
    <w:rsid w:val="00C03D04"/>
    <w:rsid w:val="00C042B3"/>
    <w:rsid w:val="00C044DE"/>
    <w:rsid w:val="00C04676"/>
    <w:rsid w:val="00C048FF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38D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F35"/>
    <w:rsid w:val="00C21291"/>
    <w:rsid w:val="00C212CC"/>
    <w:rsid w:val="00C2188E"/>
    <w:rsid w:val="00C224E1"/>
    <w:rsid w:val="00C225C5"/>
    <w:rsid w:val="00C225F1"/>
    <w:rsid w:val="00C22B4E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68F"/>
    <w:rsid w:val="00C259F6"/>
    <w:rsid w:val="00C2625C"/>
    <w:rsid w:val="00C27640"/>
    <w:rsid w:val="00C306E7"/>
    <w:rsid w:val="00C307E7"/>
    <w:rsid w:val="00C3095D"/>
    <w:rsid w:val="00C30C09"/>
    <w:rsid w:val="00C30FD1"/>
    <w:rsid w:val="00C311CD"/>
    <w:rsid w:val="00C31434"/>
    <w:rsid w:val="00C322C2"/>
    <w:rsid w:val="00C32840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4E8A"/>
    <w:rsid w:val="00C55534"/>
    <w:rsid w:val="00C55ED2"/>
    <w:rsid w:val="00C564A9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4FCD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F88"/>
    <w:rsid w:val="00C802AC"/>
    <w:rsid w:val="00C8058C"/>
    <w:rsid w:val="00C812B6"/>
    <w:rsid w:val="00C81928"/>
    <w:rsid w:val="00C82220"/>
    <w:rsid w:val="00C824E2"/>
    <w:rsid w:val="00C827F3"/>
    <w:rsid w:val="00C8284E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58B5"/>
    <w:rsid w:val="00CA5A7E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399F"/>
    <w:rsid w:val="00CC434F"/>
    <w:rsid w:val="00CC4802"/>
    <w:rsid w:val="00CC4A2E"/>
    <w:rsid w:val="00CC4DF4"/>
    <w:rsid w:val="00CC575A"/>
    <w:rsid w:val="00CC5D2A"/>
    <w:rsid w:val="00CC5F19"/>
    <w:rsid w:val="00CC6773"/>
    <w:rsid w:val="00CC67E9"/>
    <w:rsid w:val="00CC6AF4"/>
    <w:rsid w:val="00CC6C60"/>
    <w:rsid w:val="00CC6FF0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503"/>
    <w:rsid w:val="00CD284C"/>
    <w:rsid w:val="00CD2A3F"/>
    <w:rsid w:val="00CD3275"/>
    <w:rsid w:val="00CD34F0"/>
    <w:rsid w:val="00CD3538"/>
    <w:rsid w:val="00CD39D1"/>
    <w:rsid w:val="00CD3BDE"/>
    <w:rsid w:val="00CD51AD"/>
    <w:rsid w:val="00CD51CF"/>
    <w:rsid w:val="00CD56AE"/>
    <w:rsid w:val="00CD61E1"/>
    <w:rsid w:val="00CD678B"/>
    <w:rsid w:val="00CD6C4E"/>
    <w:rsid w:val="00CD724F"/>
    <w:rsid w:val="00CE06FC"/>
    <w:rsid w:val="00CE0BAE"/>
    <w:rsid w:val="00CE0C05"/>
    <w:rsid w:val="00CE1099"/>
    <w:rsid w:val="00CE117E"/>
    <w:rsid w:val="00CE1257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99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2FEB"/>
    <w:rsid w:val="00D03206"/>
    <w:rsid w:val="00D036B7"/>
    <w:rsid w:val="00D03EE5"/>
    <w:rsid w:val="00D03FCF"/>
    <w:rsid w:val="00D0424A"/>
    <w:rsid w:val="00D052FD"/>
    <w:rsid w:val="00D052FE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2AC9"/>
    <w:rsid w:val="00D32C01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43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C6E"/>
    <w:rsid w:val="00D46238"/>
    <w:rsid w:val="00D46662"/>
    <w:rsid w:val="00D47180"/>
    <w:rsid w:val="00D477DB"/>
    <w:rsid w:val="00D47943"/>
    <w:rsid w:val="00D47D88"/>
    <w:rsid w:val="00D50E0B"/>
    <w:rsid w:val="00D51E7C"/>
    <w:rsid w:val="00D528B5"/>
    <w:rsid w:val="00D528F1"/>
    <w:rsid w:val="00D52B95"/>
    <w:rsid w:val="00D52D57"/>
    <w:rsid w:val="00D52D7B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C02"/>
    <w:rsid w:val="00D57C29"/>
    <w:rsid w:val="00D6048D"/>
    <w:rsid w:val="00D60CC6"/>
    <w:rsid w:val="00D61088"/>
    <w:rsid w:val="00D62686"/>
    <w:rsid w:val="00D62773"/>
    <w:rsid w:val="00D629A2"/>
    <w:rsid w:val="00D63540"/>
    <w:rsid w:val="00D63635"/>
    <w:rsid w:val="00D63C21"/>
    <w:rsid w:val="00D642E3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A74"/>
    <w:rsid w:val="00D96B31"/>
    <w:rsid w:val="00D96D26"/>
    <w:rsid w:val="00D97008"/>
    <w:rsid w:val="00D9753E"/>
    <w:rsid w:val="00D97D10"/>
    <w:rsid w:val="00DA03AF"/>
    <w:rsid w:val="00DA0DC5"/>
    <w:rsid w:val="00DA1400"/>
    <w:rsid w:val="00DA1445"/>
    <w:rsid w:val="00DA24F9"/>
    <w:rsid w:val="00DA274A"/>
    <w:rsid w:val="00DA35E0"/>
    <w:rsid w:val="00DA3BD6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1A7F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3CD"/>
    <w:rsid w:val="00DC1572"/>
    <w:rsid w:val="00DC16D4"/>
    <w:rsid w:val="00DC1DEA"/>
    <w:rsid w:val="00DC2073"/>
    <w:rsid w:val="00DC26CC"/>
    <w:rsid w:val="00DC2B8E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7E4"/>
    <w:rsid w:val="00DE6BAD"/>
    <w:rsid w:val="00DE6CD2"/>
    <w:rsid w:val="00DE6E76"/>
    <w:rsid w:val="00DE7FDC"/>
    <w:rsid w:val="00DF045F"/>
    <w:rsid w:val="00DF0488"/>
    <w:rsid w:val="00DF0D42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B6F"/>
    <w:rsid w:val="00E01770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52C"/>
    <w:rsid w:val="00E076B7"/>
    <w:rsid w:val="00E079BE"/>
    <w:rsid w:val="00E07E3F"/>
    <w:rsid w:val="00E1006D"/>
    <w:rsid w:val="00E10324"/>
    <w:rsid w:val="00E10A80"/>
    <w:rsid w:val="00E11358"/>
    <w:rsid w:val="00E1171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44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93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83E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79E"/>
    <w:rsid w:val="00E66B03"/>
    <w:rsid w:val="00E66C76"/>
    <w:rsid w:val="00E67E48"/>
    <w:rsid w:val="00E7015D"/>
    <w:rsid w:val="00E70697"/>
    <w:rsid w:val="00E70C14"/>
    <w:rsid w:val="00E7101D"/>
    <w:rsid w:val="00E71320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3DC"/>
    <w:rsid w:val="00E74F89"/>
    <w:rsid w:val="00E75A3B"/>
    <w:rsid w:val="00E75E3A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9FE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66C"/>
    <w:rsid w:val="00E94E03"/>
    <w:rsid w:val="00E95BC4"/>
    <w:rsid w:val="00E95E26"/>
    <w:rsid w:val="00E96F6A"/>
    <w:rsid w:val="00EA0233"/>
    <w:rsid w:val="00EA09CF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32E"/>
    <w:rsid w:val="00EA4541"/>
    <w:rsid w:val="00EA4901"/>
    <w:rsid w:val="00EA4ABF"/>
    <w:rsid w:val="00EA4AED"/>
    <w:rsid w:val="00EA50DE"/>
    <w:rsid w:val="00EA5178"/>
    <w:rsid w:val="00EA5395"/>
    <w:rsid w:val="00EA5931"/>
    <w:rsid w:val="00EA5A6E"/>
    <w:rsid w:val="00EA5BE9"/>
    <w:rsid w:val="00EA5CD4"/>
    <w:rsid w:val="00EA6A60"/>
    <w:rsid w:val="00EA7223"/>
    <w:rsid w:val="00EA7392"/>
    <w:rsid w:val="00EA7F75"/>
    <w:rsid w:val="00EB05A6"/>
    <w:rsid w:val="00EB1209"/>
    <w:rsid w:val="00EB13C9"/>
    <w:rsid w:val="00EB13E4"/>
    <w:rsid w:val="00EB16A2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B7DAF"/>
    <w:rsid w:val="00EC0041"/>
    <w:rsid w:val="00EC0416"/>
    <w:rsid w:val="00EC0BDB"/>
    <w:rsid w:val="00EC0E14"/>
    <w:rsid w:val="00EC1163"/>
    <w:rsid w:val="00EC19EB"/>
    <w:rsid w:val="00EC1D96"/>
    <w:rsid w:val="00EC2072"/>
    <w:rsid w:val="00EC29EA"/>
    <w:rsid w:val="00EC3BA9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0CBF"/>
    <w:rsid w:val="00ED18E3"/>
    <w:rsid w:val="00ED1ACF"/>
    <w:rsid w:val="00ED2883"/>
    <w:rsid w:val="00ED2CFA"/>
    <w:rsid w:val="00ED2FCA"/>
    <w:rsid w:val="00ED2FF4"/>
    <w:rsid w:val="00ED34B8"/>
    <w:rsid w:val="00ED3562"/>
    <w:rsid w:val="00ED420F"/>
    <w:rsid w:val="00ED5BB2"/>
    <w:rsid w:val="00ED5FD7"/>
    <w:rsid w:val="00ED64CA"/>
    <w:rsid w:val="00ED66B4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86"/>
    <w:rsid w:val="00EF19F9"/>
    <w:rsid w:val="00EF1D07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777"/>
    <w:rsid w:val="00EF6C26"/>
    <w:rsid w:val="00F002E3"/>
    <w:rsid w:val="00F0043A"/>
    <w:rsid w:val="00F0143E"/>
    <w:rsid w:val="00F01794"/>
    <w:rsid w:val="00F01829"/>
    <w:rsid w:val="00F0187F"/>
    <w:rsid w:val="00F01A2A"/>
    <w:rsid w:val="00F02D6D"/>
    <w:rsid w:val="00F03383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255A"/>
    <w:rsid w:val="00F3264A"/>
    <w:rsid w:val="00F32AED"/>
    <w:rsid w:val="00F33318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090"/>
    <w:rsid w:val="00F51EC3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4E7B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40A2"/>
    <w:rsid w:val="00F641FD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6B7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690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0E0C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454"/>
    <w:rsid w:val="00FA1B45"/>
    <w:rsid w:val="00FA1BF2"/>
    <w:rsid w:val="00FA1FB5"/>
    <w:rsid w:val="00FA26CD"/>
    <w:rsid w:val="00FA2CF7"/>
    <w:rsid w:val="00FA2E8C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C26"/>
    <w:rsid w:val="00FB0329"/>
    <w:rsid w:val="00FB034E"/>
    <w:rsid w:val="00FB0902"/>
    <w:rsid w:val="00FB0ABF"/>
    <w:rsid w:val="00FB1148"/>
    <w:rsid w:val="00FB11E2"/>
    <w:rsid w:val="00FB147A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798"/>
    <w:rsid w:val="00FB6D78"/>
    <w:rsid w:val="00FB7911"/>
    <w:rsid w:val="00FB79F6"/>
    <w:rsid w:val="00FB7E3F"/>
    <w:rsid w:val="00FC0230"/>
    <w:rsid w:val="00FC0D2B"/>
    <w:rsid w:val="00FC0D7C"/>
    <w:rsid w:val="00FC0D8C"/>
    <w:rsid w:val="00FC1468"/>
    <w:rsid w:val="00FC174E"/>
    <w:rsid w:val="00FC1835"/>
    <w:rsid w:val="00FC1FB3"/>
    <w:rsid w:val="00FC2A3A"/>
    <w:rsid w:val="00FC2D4D"/>
    <w:rsid w:val="00FC2F84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075C"/>
    <w:rsid w:val="00FD1A57"/>
    <w:rsid w:val="00FD1BA5"/>
    <w:rsid w:val="00FD1D70"/>
    <w:rsid w:val="00FD1EBB"/>
    <w:rsid w:val="00FD2BA8"/>
    <w:rsid w:val="00FD2CB7"/>
    <w:rsid w:val="00FD2ED0"/>
    <w:rsid w:val="00FD2F2C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D75D7"/>
    <w:rsid w:val="00FD7821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76A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8C91-0AD4-4FDF-AB07-68643FB3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Фердания</dc:creator>
  <cp:lastModifiedBy>Фердания</cp:lastModifiedBy>
  <cp:revision>9</cp:revision>
  <dcterms:created xsi:type="dcterms:W3CDTF">2017-01-09T09:24:00Z</dcterms:created>
  <dcterms:modified xsi:type="dcterms:W3CDTF">2017-01-11T16:48:00Z</dcterms:modified>
</cp:coreProperties>
</file>